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3.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B2" w:rsidRDefault="00ED1BB2">
      <w:pPr>
        <w:spacing w:line="360" w:lineRule="auto"/>
        <w:rPr>
          <w:b/>
          <w:caps/>
          <w:sz w:val="24"/>
        </w:rPr>
      </w:pPr>
    </w:p>
    <w:p w:rsidR="00174385" w:rsidRDefault="00174385">
      <w:pPr>
        <w:spacing w:line="360" w:lineRule="auto"/>
        <w:rPr>
          <w:b/>
          <w:caps/>
          <w:sz w:val="24"/>
        </w:rPr>
      </w:pPr>
    </w:p>
    <w:p w:rsidR="0079622D" w:rsidRDefault="00ED1BB2">
      <w:pPr>
        <w:pStyle w:val="Ttulo"/>
        <w:rPr>
          <w:rFonts w:ascii="Arial" w:hAnsi="Arial"/>
          <w:b/>
          <w:sz w:val="22"/>
        </w:rPr>
      </w:pPr>
      <w:proofErr w:type="spellStart"/>
      <w:proofErr w:type="gramStart"/>
      <w:r>
        <w:rPr>
          <w:rFonts w:ascii="Arial" w:hAnsi="Arial"/>
          <w:b/>
          <w:sz w:val="22"/>
        </w:rPr>
        <w:t>PPBio</w:t>
      </w:r>
      <w:proofErr w:type="spellEnd"/>
      <w:proofErr w:type="gramEnd"/>
      <w:r>
        <w:rPr>
          <w:rFonts w:ascii="Arial" w:hAnsi="Arial"/>
          <w:b/>
          <w:sz w:val="22"/>
        </w:rPr>
        <w:t xml:space="preserve"> – Programa de Pesquisa em Biodiversidade</w:t>
      </w:r>
    </w:p>
    <w:p w:rsidR="00ED1BB2" w:rsidRDefault="0079622D">
      <w:pPr>
        <w:pStyle w:val="Ttulo"/>
        <w:rPr>
          <w:rFonts w:ascii="Arial" w:hAnsi="Arial"/>
          <w:b/>
          <w:sz w:val="22"/>
        </w:rPr>
      </w:pPr>
      <w:r>
        <w:rPr>
          <w:rFonts w:ascii="Arial" w:hAnsi="Arial"/>
          <w:b/>
          <w:sz w:val="22"/>
        </w:rPr>
        <w:t>Rede de Pesquisa em Biodiversidade da</w:t>
      </w:r>
      <w:r w:rsidR="00ED1BB2">
        <w:rPr>
          <w:rFonts w:ascii="Arial" w:hAnsi="Arial"/>
          <w:b/>
          <w:sz w:val="22"/>
        </w:rPr>
        <w:t xml:space="preserve"> Amazônia</w:t>
      </w:r>
      <w:r w:rsidR="00E36251">
        <w:rPr>
          <w:rFonts w:ascii="Arial" w:hAnsi="Arial"/>
          <w:b/>
          <w:sz w:val="22"/>
        </w:rPr>
        <w:t xml:space="preserve"> Oriental</w:t>
      </w:r>
    </w:p>
    <w:p w:rsidR="00E36251" w:rsidRDefault="00E36251" w:rsidP="00E36251">
      <w:pPr>
        <w:pStyle w:val="Ttulo"/>
        <w:rPr>
          <w:rFonts w:ascii="Arial" w:hAnsi="Arial" w:cs="Arial"/>
          <w:b/>
        </w:rPr>
      </w:pPr>
    </w:p>
    <w:p w:rsidR="00044B26" w:rsidRDefault="00260983" w:rsidP="00044B26">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Inventário, Conservação e Valoração de Alternativas Sustentáveis do U</w:t>
      </w:r>
      <w:r w:rsidR="00044B26">
        <w:rPr>
          <w:rFonts w:ascii="Helvetica-Bold" w:hAnsi="Helvetica-Bold" w:cs="Helvetica-Bold"/>
          <w:b/>
          <w:bCs/>
          <w:sz w:val="22"/>
          <w:szCs w:val="22"/>
        </w:rPr>
        <w:t xml:space="preserve">so </w:t>
      </w:r>
      <w:proofErr w:type="gramStart"/>
      <w:r w:rsidR="00044B26">
        <w:rPr>
          <w:rFonts w:ascii="Helvetica-Bold" w:hAnsi="Helvetica-Bold" w:cs="Helvetica-Bold"/>
          <w:b/>
          <w:bCs/>
          <w:sz w:val="22"/>
          <w:szCs w:val="22"/>
        </w:rPr>
        <w:t>da</w:t>
      </w:r>
      <w:proofErr w:type="gramEnd"/>
    </w:p>
    <w:p w:rsidR="00044B26" w:rsidRDefault="00044B26" w:rsidP="00044B26">
      <w:pPr>
        <w:pStyle w:val="Ttulo"/>
        <w:rPr>
          <w:rFonts w:ascii="Arial" w:hAnsi="Arial" w:cs="Arial"/>
          <w:b/>
        </w:rPr>
      </w:pPr>
      <w:r>
        <w:rPr>
          <w:rFonts w:ascii="Helvetica-Bold" w:hAnsi="Helvetica-Bold" w:cs="Helvetica-Bold"/>
          <w:b/>
          <w:bCs/>
          <w:sz w:val="22"/>
          <w:szCs w:val="22"/>
        </w:rPr>
        <w:t>Biodiversidade na Amazônia Meridional</w:t>
      </w:r>
    </w:p>
    <w:p w:rsidR="00E36251" w:rsidRPr="0079622D" w:rsidRDefault="00E36251" w:rsidP="00E36251">
      <w:pPr>
        <w:pStyle w:val="Ttulo"/>
        <w:rPr>
          <w:rFonts w:ascii="Arial" w:hAnsi="Arial" w:cs="Arial"/>
          <w:b/>
        </w:rPr>
      </w:pPr>
      <w:r w:rsidRPr="0079622D">
        <w:rPr>
          <w:rFonts w:ascii="Arial" w:hAnsi="Arial" w:cs="Arial"/>
          <w:b/>
        </w:rPr>
        <w:t xml:space="preserve"> (</w:t>
      </w:r>
      <w:proofErr w:type="spellStart"/>
      <w:proofErr w:type="gramStart"/>
      <w:r w:rsidRPr="0079622D">
        <w:rPr>
          <w:rFonts w:ascii="Arial" w:hAnsi="Arial" w:cs="Arial"/>
          <w:b/>
        </w:rPr>
        <w:t>PPBio</w:t>
      </w:r>
      <w:proofErr w:type="spellEnd"/>
      <w:proofErr w:type="gramEnd"/>
      <w:r w:rsidRPr="0079622D">
        <w:rPr>
          <w:rFonts w:ascii="Arial" w:hAnsi="Arial" w:cs="Arial"/>
          <w:b/>
        </w:rPr>
        <w:t xml:space="preserve">) (CNPq Proc. </w:t>
      </w:r>
      <w:r w:rsidR="00FB082E" w:rsidRPr="0079622D">
        <w:rPr>
          <w:rFonts w:ascii="Arial" w:hAnsi="Arial" w:cs="Arial"/>
          <w:b/>
        </w:rPr>
        <w:t>558319/2009-2</w:t>
      </w:r>
      <w:r w:rsidRPr="0079622D">
        <w:rPr>
          <w:rFonts w:ascii="Arial" w:hAnsi="Arial" w:cs="Arial"/>
          <w:b/>
        </w:rPr>
        <w:t>)</w:t>
      </w:r>
    </w:p>
    <w:p w:rsidR="00ED1BB2" w:rsidRPr="008A299C" w:rsidRDefault="00ED1BB2">
      <w:pPr>
        <w:pStyle w:val="Ttulo"/>
        <w:rPr>
          <w:rFonts w:ascii="Arial" w:hAnsi="Arial" w:cs="Arial"/>
          <w:b/>
          <w:color w:val="FF0000"/>
        </w:rPr>
      </w:pPr>
    </w:p>
    <w:p w:rsidR="00260983" w:rsidRDefault="00260983" w:rsidP="00260983">
      <w:pPr>
        <w:pStyle w:val="Corpodetexto"/>
        <w:jc w:val="center"/>
        <w:rPr>
          <w:rFonts w:cs="Arial"/>
          <w:b/>
          <w:smallCaps/>
          <w:sz w:val="40"/>
          <w:szCs w:val="40"/>
        </w:rPr>
      </w:pPr>
    </w:p>
    <w:p w:rsidR="00855743" w:rsidRPr="00E67931" w:rsidRDefault="00855743" w:rsidP="00260983">
      <w:pPr>
        <w:pStyle w:val="Corpodetexto"/>
        <w:jc w:val="center"/>
        <w:rPr>
          <w:rFonts w:cs="Arial"/>
          <w:b/>
          <w:smallCaps/>
          <w:sz w:val="40"/>
          <w:szCs w:val="40"/>
        </w:rPr>
      </w:pPr>
    </w:p>
    <w:p w:rsidR="00260983" w:rsidRPr="00E67931" w:rsidRDefault="00260983" w:rsidP="00260983">
      <w:pPr>
        <w:pStyle w:val="Corpodetexto"/>
        <w:jc w:val="center"/>
        <w:rPr>
          <w:rFonts w:cs="Arial"/>
          <w:b/>
          <w:smallCaps/>
          <w:sz w:val="40"/>
          <w:szCs w:val="40"/>
        </w:rPr>
      </w:pPr>
      <w:r w:rsidRPr="00E67931">
        <w:rPr>
          <w:rFonts w:cs="Arial"/>
          <w:b/>
          <w:smallCaps/>
          <w:sz w:val="40"/>
          <w:szCs w:val="40"/>
        </w:rPr>
        <w:t>RELATÓRIO FINAL</w:t>
      </w:r>
    </w:p>
    <w:p w:rsidR="00E36251" w:rsidRPr="00E36251" w:rsidRDefault="00E36251" w:rsidP="00E36251">
      <w:pPr>
        <w:pStyle w:val="Ttulo"/>
        <w:rPr>
          <w:rFonts w:ascii="Arial" w:hAnsi="Arial" w:cs="Arial"/>
          <w:b/>
        </w:rPr>
      </w:pPr>
    </w:p>
    <w:p w:rsidR="00ED1BB2" w:rsidRPr="00E36251" w:rsidRDefault="00ED1BB2" w:rsidP="00E36251">
      <w:pPr>
        <w:pStyle w:val="Ttulo"/>
        <w:rPr>
          <w:rFonts w:ascii="Arial" w:hAnsi="Arial" w:cs="Arial"/>
          <w:b/>
        </w:rPr>
      </w:pPr>
    </w:p>
    <w:p w:rsidR="00E36251" w:rsidRPr="00E36251" w:rsidRDefault="00E36251" w:rsidP="00093CF3">
      <w:pPr>
        <w:pStyle w:val="Ttulo"/>
        <w:spacing w:line="480" w:lineRule="auto"/>
        <w:jc w:val="left"/>
        <w:rPr>
          <w:rFonts w:ascii="Arial" w:hAnsi="Arial" w:cs="Arial"/>
          <w:b/>
          <w:smallCaps/>
        </w:rPr>
      </w:pPr>
    </w:p>
    <w:p w:rsidR="00ED1BB2" w:rsidRPr="00260983" w:rsidRDefault="00ED1BB2" w:rsidP="00093CF3">
      <w:pPr>
        <w:pStyle w:val="Ttulo"/>
        <w:spacing w:line="480" w:lineRule="auto"/>
        <w:jc w:val="left"/>
        <w:rPr>
          <w:rFonts w:ascii="Arial" w:hAnsi="Arial" w:cs="Arial"/>
          <w:b/>
          <w:smallCaps/>
        </w:rPr>
      </w:pPr>
      <w:r w:rsidRPr="00260983">
        <w:rPr>
          <w:rFonts w:ascii="Arial" w:hAnsi="Arial" w:cs="Arial"/>
          <w:b/>
          <w:smallCaps/>
        </w:rPr>
        <w:t xml:space="preserve">Pesquisador Responsável: </w:t>
      </w:r>
      <w:r w:rsidR="00044B26" w:rsidRPr="00260983">
        <w:rPr>
          <w:rFonts w:ascii="Arial" w:hAnsi="Arial" w:cs="Arial"/>
          <w:b/>
          <w:smallCaps/>
        </w:rPr>
        <w:t xml:space="preserve">Célia Regina Araújo Soares </w:t>
      </w:r>
    </w:p>
    <w:p w:rsidR="00ED1BB2" w:rsidRPr="00260983" w:rsidRDefault="00ED1BB2" w:rsidP="00093CF3">
      <w:pPr>
        <w:pStyle w:val="Ttulo"/>
        <w:spacing w:line="480" w:lineRule="auto"/>
        <w:jc w:val="left"/>
        <w:rPr>
          <w:rFonts w:ascii="Arial" w:hAnsi="Arial" w:cs="Arial"/>
          <w:b/>
        </w:rPr>
      </w:pPr>
      <w:r w:rsidRPr="00260983">
        <w:rPr>
          <w:rFonts w:ascii="Arial" w:hAnsi="Arial" w:cs="Arial"/>
          <w:b/>
          <w:smallCaps/>
        </w:rPr>
        <w:t xml:space="preserve">Bolsista: </w:t>
      </w:r>
      <w:proofErr w:type="spellStart"/>
      <w:r w:rsidR="003F5B89" w:rsidRPr="00260983">
        <w:rPr>
          <w:rFonts w:ascii="Arial" w:hAnsi="Arial" w:cs="Arial"/>
          <w:b/>
          <w:smallCaps/>
        </w:rPr>
        <w:t>Lucirene</w:t>
      </w:r>
      <w:proofErr w:type="spellEnd"/>
      <w:r w:rsidR="003F5B89" w:rsidRPr="00260983">
        <w:rPr>
          <w:rFonts w:ascii="Arial" w:hAnsi="Arial" w:cs="Arial"/>
          <w:b/>
          <w:smallCaps/>
        </w:rPr>
        <w:t xml:space="preserve"> Rodrigues</w:t>
      </w:r>
    </w:p>
    <w:p w:rsidR="00ED1BB2" w:rsidRPr="00260983" w:rsidRDefault="00ED1BB2" w:rsidP="00093CF3">
      <w:pPr>
        <w:pStyle w:val="Ttulo"/>
        <w:spacing w:line="480" w:lineRule="auto"/>
        <w:jc w:val="left"/>
        <w:rPr>
          <w:rFonts w:ascii="Arial" w:hAnsi="Arial" w:cs="Arial"/>
          <w:b/>
          <w:smallCaps/>
        </w:rPr>
      </w:pPr>
      <w:r w:rsidRPr="00260983">
        <w:rPr>
          <w:rFonts w:ascii="Arial" w:hAnsi="Arial" w:cs="Arial"/>
          <w:b/>
          <w:smallCaps/>
        </w:rPr>
        <w:t xml:space="preserve">Modalidade de Bolsa: </w:t>
      </w:r>
      <w:r w:rsidR="003F5B89" w:rsidRPr="00260983">
        <w:rPr>
          <w:rFonts w:ascii="Arial" w:hAnsi="Arial" w:cs="Arial"/>
          <w:b/>
          <w:smallCaps/>
        </w:rPr>
        <w:t>DTI-3</w:t>
      </w:r>
    </w:p>
    <w:p w:rsidR="00260983" w:rsidRPr="00E36251" w:rsidRDefault="00260983" w:rsidP="00093CF3">
      <w:pPr>
        <w:pStyle w:val="Ttulo"/>
        <w:spacing w:line="480" w:lineRule="auto"/>
        <w:jc w:val="left"/>
        <w:rPr>
          <w:rFonts w:ascii="Arial" w:hAnsi="Arial" w:cs="Arial"/>
          <w:b/>
          <w:smallCaps/>
        </w:rPr>
      </w:pPr>
    </w:p>
    <w:p w:rsidR="00E36251" w:rsidRPr="00E36251" w:rsidRDefault="00E36251" w:rsidP="00093CF3">
      <w:pPr>
        <w:pStyle w:val="Ttulo"/>
        <w:spacing w:line="480" w:lineRule="auto"/>
        <w:jc w:val="left"/>
        <w:rPr>
          <w:rFonts w:ascii="Arial" w:hAnsi="Arial" w:cs="Arial"/>
          <w:b/>
          <w:smallCaps/>
        </w:rPr>
      </w:pPr>
      <w:r w:rsidRPr="00E36251">
        <w:rPr>
          <w:rFonts w:ascii="Arial" w:hAnsi="Arial" w:cs="Arial"/>
          <w:b/>
          <w:smallCaps/>
        </w:rPr>
        <w:t xml:space="preserve">Título do Plano de Trabalho: </w:t>
      </w:r>
      <w:r w:rsidR="00237D5A">
        <w:rPr>
          <w:rFonts w:ascii="Arial" w:hAnsi="Arial" w:cs="Arial"/>
          <w:b/>
          <w:smallCaps/>
        </w:rPr>
        <w:t xml:space="preserve">Inventário e </w:t>
      </w:r>
      <w:r w:rsidR="0012498C">
        <w:rPr>
          <w:rFonts w:ascii="Arial" w:hAnsi="Arial" w:cs="Arial"/>
          <w:b/>
          <w:smallCaps/>
        </w:rPr>
        <w:t>Valoração</w:t>
      </w:r>
      <w:r w:rsidR="00D72AC0">
        <w:rPr>
          <w:rFonts w:ascii="Arial" w:hAnsi="Arial" w:cs="Arial"/>
          <w:b/>
          <w:smallCaps/>
        </w:rPr>
        <w:t xml:space="preserve"> </w:t>
      </w:r>
      <w:r w:rsidR="0012498C">
        <w:rPr>
          <w:rFonts w:ascii="Arial" w:hAnsi="Arial" w:cs="Arial"/>
          <w:b/>
          <w:smallCaps/>
        </w:rPr>
        <w:t>dos Recursos Flor</w:t>
      </w:r>
      <w:r w:rsidR="0054693A">
        <w:rPr>
          <w:rFonts w:ascii="Arial" w:hAnsi="Arial" w:cs="Arial"/>
          <w:b/>
          <w:smallCaps/>
        </w:rPr>
        <w:t xml:space="preserve">estais </w:t>
      </w:r>
      <w:r w:rsidR="00237D5A">
        <w:rPr>
          <w:rFonts w:ascii="Arial" w:hAnsi="Arial" w:cs="Arial"/>
          <w:b/>
          <w:smallCaps/>
        </w:rPr>
        <w:t xml:space="preserve">na </w:t>
      </w:r>
      <w:r w:rsidR="0054693A">
        <w:rPr>
          <w:rFonts w:ascii="Arial" w:hAnsi="Arial" w:cs="Arial"/>
          <w:b/>
          <w:smallCaps/>
        </w:rPr>
        <w:t>Zona de Amortecimento</w:t>
      </w:r>
      <w:r w:rsidR="0012498C">
        <w:rPr>
          <w:rFonts w:ascii="Arial" w:hAnsi="Arial" w:cs="Arial"/>
          <w:b/>
          <w:smallCaps/>
        </w:rPr>
        <w:t xml:space="preserve"> do Parque Nacional do </w:t>
      </w:r>
      <w:proofErr w:type="spellStart"/>
      <w:r w:rsidR="0012498C">
        <w:rPr>
          <w:rFonts w:ascii="Arial" w:hAnsi="Arial" w:cs="Arial"/>
          <w:b/>
          <w:smallCaps/>
        </w:rPr>
        <w:t>Juruena</w:t>
      </w:r>
      <w:proofErr w:type="spellEnd"/>
      <w:r w:rsidR="000231AE">
        <w:rPr>
          <w:rFonts w:ascii="Arial" w:hAnsi="Arial" w:cs="Arial"/>
          <w:b/>
          <w:smallCaps/>
        </w:rPr>
        <w:t>, Amazônia Meridional.</w:t>
      </w:r>
    </w:p>
    <w:p w:rsidR="0058095F" w:rsidRDefault="0058095F" w:rsidP="00093CF3">
      <w:pPr>
        <w:pBdr>
          <w:bottom w:val="single" w:sz="12" w:space="1" w:color="auto"/>
        </w:pBdr>
        <w:spacing w:line="480" w:lineRule="auto"/>
        <w:rPr>
          <w:rFonts w:ascii="Arial" w:hAnsi="Arial" w:cs="Arial"/>
          <w:b/>
          <w:caps/>
          <w:sz w:val="24"/>
          <w:szCs w:val="24"/>
        </w:rPr>
      </w:pPr>
    </w:p>
    <w:p w:rsidR="002552A4" w:rsidRDefault="002552A4" w:rsidP="00093CF3">
      <w:pPr>
        <w:pBdr>
          <w:bottom w:val="single" w:sz="12" w:space="1" w:color="auto"/>
        </w:pBdr>
        <w:spacing w:line="480" w:lineRule="auto"/>
        <w:rPr>
          <w:rFonts w:ascii="Arial" w:hAnsi="Arial" w:cs="Arial"/>
          <w:b/>
          <w:caps/>
          <w:sz w:val="24"/>
          <w:szCs w:val="24"/>
        </w:rPr>
      </w:pPr>
    </w:p>
    <w:p w:rsidR="002552A4" w:rsidRDefault="002552A4" w:rsidP="00093CF3">
      <w:pPr>
        <w:pBdr>
          <w:bottom w:val="single" w:sz="12" w:space="1" w:color="auto"/>
        </w:pBdr>
        <w:spacing w:line="480" w:lineRule="auto"/>
        <w:rPr>
          <w:rFonts w:ascii="Arial" w:hAnsi="Arial" w:cs="Arial"/>
          <w:b/>
          <w:caps/>
          <w:sz w:val="24"/>
          <w:szCs w:val="24"/>
        </w:rPr>
      </w:pPr>
    </w:p>
    <w:p w:rsidR="002552A4" w:rsidRDefault="002552A4" w:rsidP="00855743">
      <w:pPr>
        <w:pBdr>
          <w:bottom w:val="single" w:sz="12" w:space="1" w:color="auto"/>
        </w:pBdr>
        <w:spacing w:line="480" w:lineRule="auto"/>
        <w:jc w:val="center"/>
        <w:rPr>
          <w:rFonts w:ascii="Arial" w:hAnsi="Arial" w:cs="Arial"/>
          <w:b/>
          <w:caps/>
          <w:sz w:val="24"/>
          <w:szCs w:val="24"/>
        </w:rPr>
      </w:pPr>
    </w:p>
    <w:p w:rsidR="002552A4" w:rsidRDefault="00351AAE" w:rsidP="00855743">
      <w:pPr>
        <w:pBdr>
          <w:bottom w:val="single" w:sz="12" w:space="1" w:color="auto"/>
        </w:pBdr>
        <w:spacing w:line="480" w:lineRule="auto"/>
        <w:jc w:val="center"/>
        <w:rPr>
          <w:rFonts w:ascii="Arial" w:hAnsi="Arial" w:cs="Arial"/>
          <w:b/>
          <w:caps/>
          <w:sz w:val="24"/>
          <w:szCs w:val="24"/>
        </w:rPr>
      </w:pPr>
      <w:r>
        <w:rPr>
          <w:rFonts w:ascii="Arial" w:hAnsi="Arial" w:cs="Arial"/>
          <w:b/>
          <w:caps/>
          <w:sz w:val="24"/>
          <w:szCs w:val="24"/>
        </w:rPr>
        <w:lastRenderedPageBreak/>
        <w:t>n</w:t>
      </w:r>
      <w:r>
        <w:rPr>
          <w:rFonts w:ascii="Arial" w:hAnsi="Arial" w:cs="Arial"/>
          <w:b/>
          <w:sz w:val="24"/>
          <w:szCs w:val="24"/>
        </w:rPr>
        <w:t xml:space="preserve">ovembro de </w:t>
      </w:r>
      <w:r w:rsidR="00855743">
        <w:rPr>
          <w:rFonts w:ascii="Arial" w:hAnsi="Arial" w:cs="Arial"/>
          <w:b/>
          <w:caps/>
          <w:sz w:val="24"/>
          <w:szCs w:val="24"/>
        </w:rPr>
        <w:t>2011</w:t>
      </w:r>
    </w:p>
    <w:p w:rsidR="00BF5129" w:rsidRDefault="00BF5129" w:rsidP="00BF5129">
      <w:pPr>
        <w:pStyle w:val="Ttulo"/>
        <w:rPr>
          <w:rFonts w:ascii="Arial" w:hAnsi="Arial" w:cs="Arial"/>
          <w:b/>
          <w:caps/>
          <w:sz w:val="28"/>
          <w:szCs w:val="28"/>
        </w:rPr>
      </w:pPr>
      <w:r w:rsidRPr="005B7D33">
        <w:rPr>
          <w:rFonts w:ascii="Arial" w:hAnsi="Arial" w:cs="Arial"/>
          <w:b/>
          <w:caps/>
          <w:sz w:val="28"/>
          <w:szCs w:val="28"/>
        </w:rPr>
        <w:t xml:space="preserve">Índice </w:t>
      </w:r>
    </w:p>
    <w:p w:rsidR="00BF5129" w:rsidRPr="005B7D33" w:rsidRDefault="00BF5129" w:rsidP="00BF5129">
      <w:pPr>
        <w:pStyle w:val="Ttulo"/>
        <w:rPr>
          <w:rFonts w:ascii="Arial" w:hAnsi="Arial" w:cs="Arial"/>
          <w:b/>
          <w:caps/>
          <w:sz w:val="28"/>
          <w:szCs w:val="28"/>
        </w:rPr>
      </w:pPr>
    </w:p>
    <w:p w:rsidR="006105F9" w:rsidRDefault="000067A1" w:rsidP="006105F9">
      <w:pPr>
        <w:pStyle w:val="Sumrio1"/>
        <w:spacing w:line="360" w:lineRule="auto"/>
        <w:rPr>
          <w:rStyle w:val="Hyperlink"/>
          <w:rFonts w:ascii="Arial" w:hAnsi="Arial" w:cs="Arial"/>
          <w:sz w:val="24"/>
          <w:szCs w:val="24"/>
        </w:rPr>
      </w:pPr>
      <w:r>
        <w:rPr>
          <w:rFonts w:ascii="Arial" w:hAnsi="Arial" w:cs="Arial"/>
          <w:sz w:val="24"/>
          <w:szCs w:val="24"/>
        </w:rPr>
        <w:fldChar w:fldCharType="begin"/>
      </w:r>
      <w:r w:rsidR="006105F9">
        <w:rPr>
          <w:rFonts w:ascii="Arial" w:hAnsi="Arial" w:cs="Arial"/>
          <w:sz w:val="24"/>
          <w:szCs w:val="24"/>
        </w:rPr>
        <w:instrText xml:space="preserve"> TOC \o "1-3" \h \z \u </w:instrText>
      </w:r>
      <w:r>
        <w:rPr>
          <w:rFonts w:ascii="Arial" w:hAnsi="Arial" w:cs="Arial"/>
          <w:sz w:val="24"/>
          <w:szCs w:val="24"/>
        </w:rPr>
        <w:fldChar w:fldCharType="separate"/>
      </w:r>
      <w:hyperlink r:id="rId9" w:anchor="_Toc259640661" w:history="1">
        <w:r w:rsidR="006105F9">
          <w:rPr>
            <w:rStyle w:val="Hyperlink"/>
            <w:rFonts w:ascii="Arial" w:hAnsi="Arial" w:cs="Arial"/>
            <w:sz w:val="24"/>
            <w:szCs w:val="24"/>
          </w:rPr>
          <w:t>apresentação</w:t>
        </w:r>
        <w:r w:rsidR="006105F9">
          <w:rPr>
            <w:rStyle w:val="Hyperlink"/>
            <w:rFonts w:ascii="Arial" w:hAnsi="Arial" w:cs="Arial"/>
            <w:webHidden/>
            <w:sz w:val="24"/>
            <w:szCs w:val="24"/>
          </w:rPr>
          <w:t>...............................................................................................6</w:t>
        </w:r>
      </w:hyperlink>
      <w:r w:rsidR="006105F9">
        <w:rPr>
          <w:rStyle w:val="Hyperlink"/>
          <w:rFonts w:ascii="Arial" w:hAnsi="Arial" w:cs="Arial"/>
          <w:sz w:val="24"/>
          <w:szCs w:val="24"/>
        </w:rPr>
        <w:t xml:space="preserve"> </w:t>
      </w:r>
    </w:p>
    <w:p w:rsidR="006105F9" w:rsidRDefault="006105F9" w:rsidP="006105F9"/>
    <w:p w:rsidR="006105F9" w:rsidRDefault="00AC61F9" w:rsidP="006105F9">
      <w:pPr>
        <w:pStyle w:val="Sumrio1"/>
        <w:spacing w:line="360" w:lineRule="auto"/>
        <w:rPr>
          <w:rStyle w:val="Hyperlink"/>
          <w:rFonts w:ascii="Arial" w:hAnsi="Arial" w:cs="Arial"/>
          <w:sz w:val="24"/>
          <w:szCs w:val="24"/>
        </w:rPr>
      </w:pPr>
      <w:hyperlink r:id="rId10" w:anchor="_Toc259640662" w:history="1">
        <w:r w:rsidR="006105F9">
          <w:rPr>
            <w:rStyle w:val="Hyperlink"/>
            <w:rFonts w:ascii="Arial" w:hAnsi="Arial" w:cs="Arial"/>
            <w:sz w:val="24"/>
            <w:szCs w:val="24"/>
          </w:rPr>
          <w:t>1. introdução</w:t>
        </w:r>
        <w:r w:rsidR="006105F9">
          <w:rPr>
            <w:rStyle w:val="Hyperlink"/>
            <w:rFonts w:ascii="Arial" w:hAnsi="Arial" w:cs="Arial"/>
            <w:webHidden/>
            <w:sz w:val="24"/>
            <w:szCs w:val="24"/>
          </w:rPr>
          <w:t>................................................................................................7</w:t>
        </w:r>
      </w:hyperlink>
    </w:p>
    <w:p w:rsidR="006105F9" w:rsidRDefault="006105F9" w:rsidP="006105F9"/>
    <w:p w:rsidR="006105F9" w:rsidRDefault="00AC61F9" w:rsidP="006105F9">
      <w:pPr>
        <w:pStyle w:val="Sumrio1"/>
        <w:spacing w:line="360" w:lineRule="auto"/>
        <w:rPr>
          <w:rFonts w:ascii="Arial" w:hAnsi="Arial" w:cs="Arial"/>
          <w:color w:val="0000FF"/>
          <w:sz w:val="24"/>
          <w:szCs w:val="24"/>
          <w:u w:val="single"/>
        </w:rPr>
      </w:pPr>
      <w:hyperlink r:id="rId11" w:anchor="_Toc259640663" w:history="1">
        <w:r w:rsidR="006105F9">
          <w:rPr>
            <w:rStyle w:val="Hyperlink"/>
            <w:rFonts w:ascii="Arial" w:hAnsi="Arial" w:cs="Arial"/>
            <w:sz w:val="24"/>
            <w:szCs w:val="24"/>
          </w:rPr>
          <w:t xml:space="preserve">2. MATERIAL E MÉTODOS.............................................................................. </w:t>
        </w:r>
        <w:r w:rsidR="006105F9">
          <w:rPr>
            <w:rStyle w:val="Hyperlink"/>
            <w:rFonts w:ascii="Arial" w:hAnsi="Arial" w:cs="Arial"/>
            <w:webHidden/>
            <w:sz w:val="24"/>
            <w:szCs w:val="24"/>
          </w:rPr>
          <w:t>8</w:t>
        </w:r>
      </w:hyperlink>
    </w:p>
    <w:p w:rsidR="006105F9" w:rsidRDefault="00AC61F9" w:rsidP="006105F9">
      <w:pPr>
        <w:pStyle w:val="Sumrio2"/>
        <w:tabs>
          <w:tab w:val="right" w:leader="dot" w:pos="8495"/>
        </w:tabs>
        <w:spacing w:line="360" w:lineRule="auto"/>
        <w:rPr>
          <w:rFonts w:ascii="Arial" w:hAnsi="Arial" w:cs="Arial"/>
          <w:noProof/>
          <w:sz w:val="24"/>
          <w:szCs w:val="24"/>
        </w:rPr>
      </w:pPr>
      <w:hyperlink r:id="rId12" w:anchor="_Toc259640664" w:history="1">
        <w:r w:rsidR="006105F9">
          <w:rPr>
            <w:rStyle w:val="Hyperlink"/>
            <w:rFonts w:ascii="Arial" w:hAnsi="Arial" w:cs="Arial"/>
            <w:noProof/>
            <w:sz w:val="24"/>
            <w:szCs w:val="24"/>
          </w:rPr>
          <w:t>2.1 ÁREA DE ESTUDO</w:t>
        </w:r>
        <w:r w:rsidR="006105F9">
          <w:rPr>
            <w:rStyle w:val="Hyperlink"/>
            <w:rFonts w:ascii="Arial" w:hAnsi="Arial" w:cs="Arial"/>
            <w:noProof/>
            <w:webHidden/>
            <w:sz w:val="24"/>
            <w:szCs w:val="24"/>
          </w:rPr>
          <w:t>....................................................................................8</w:t>
        </w:r>
      </w:hyperlink>
    </w:p>
    <w:p w:rsidR="006105F9" w:rsidRDefault="00AC61F9" w:rsidP="006105F9">
      <w:pPr>
        <w:pStyle w:val="Sumrio2"/>
        <w:tabs>
          <w:tab w:val="right" w:leader="dot" w:pos="8495"/>
        </w:tabs>
        <w:spacing w:line="360" w:lineRule="auto"/>
        <w:rPr>
          <w:rStyle w:val="Hyperlink"/>
        </w:rPr>
      </w:pPr>
      <w:hyperlink r:id="rId13" w:anchor="_Toc259640665" w:history="1">
        <w:r w:rsidR="006105F9">
          <w:rPr>
            <w:rStyle w:val="Hyperlink"/>
            <w:rFonts w:ascii="Arial" w:hAnsi="Arial" w:cs="Arial"/>
            <w:noProof/>
            <w:sz w:val="24"/>
            <w:szCs w:val="24"/>
          </w:rPr>
          <w:t>2.2 PROCEDIMENTOS METODOLÓGICOS</w:t>
        </w:r>
        <w:r w:rsidR="006105F9">
          <w:rPr>
            <w:rStyle w:val="Hyperlink"/>
            <w:rFonts w:ascii="Arial" w:hAnsi="Arial" w:cs="Arial"/>
            <w:noProof/>
            <w:webHidden/>
            <w:sz w:val="24"/>
            <w:szCs w:val="24"/>
          </w:rPr>
          <w:t>.................................................10</w:t>
        </w:r>
      </w:hyperlink>
    </w:p>
    <w:p w:rsidR="006105F9" w:rsidRDefault="006105F9" w:rsidP="006105F9">
      <w:pPr>
        <w:spacing w:line="360" w:lineRule="auto"/>
        <w:jc w:val="both"/>
      </w:pPr>
      <w:r>
        <w:t xml:space="preserve">    </w:t>
      </w:r>
      <w:r>
        <w:rPr>
          <w:rFonts w:ascii="Arial" w:hAnsi="Arial" w:cs="Arial"/>
          <w:sz w:val="24"/>
          <w:szCs w:val="24"/>
        </w:rPr>
        <w:t>2.2.1 - Coleta Florística, Identificação e Herborização...................................10</w:t>
      </w:r>
    </w:p>
    <w:p w:rsidR="006105F9" w:rsidRDefault="006105F9" w:rsidP="006105F9">
      <w:pPr>
        <w:spacing w:line="360" w:lineRule="auto"/>
        <w:jc w:val="both"/>
        <w:rPr>
          <w:rFonts w:ascii="Arial" w:hAnsi="Arial" w:cs="Arial"/>
          <w:sz w:val="24"/>
          <w:szCs w:val="24"/>
        </w:rPr>
      </w:pPr>
      <w:r>
        <w:rPr>
          <w:rFonts w:ascii="Arial" w:hAnsi="Arial" w:cs="Arial"/>
          <w:sz w:val="24"/>
          <w:szCs w:val="24"/>
        </w:rPr>
        <w:t xml:space="preserve">   2.2.2 – Levantamento Fitossociológico...........................................................10</w:t>
      </w:r>
    </w:p>
    <w:p w:rsidR="006105F9" w:rsidRDefault="006105F9" w:rsidP="006105F9">
      <w:pPr>
        <w:spacing w:line="360" w:lineRule="auto"/>
        <w:jc w:val="both"/>
        <w:rPr>
          <w:rFonts w:ascii="Arial" w:hAnsi="Arial" w:cs="Arial"/>
          <w:sz w:val="24"/>
          <w:szCs w:val="24"/>
        </w:rPr>
      </w:pPr>
      <w:r>
        <w:rPr>
          <w:rFonts w:ascii="Arial" w:hAnsi="Arial" w:cs="Arial"/>
          <w:sz w:val="24"/>
          <w:szCs w:val="24"/>
        </w:rPr>
        <w:t xml:space="preserve">   2.2.3 – Parâmetros Fitossociológicos.............................................................11</w:t>
      </w:r>
    </w:p>
    <w:p w:rsidR="006105F9" w:rsidRDefault="006105F9" w:rsidP="006105F9">
      <w:pPr>
        <w:spacing w:line="360" w:lineRule="auto"/>
        <w:jc w:val="both"/>
        <w:rPr>
          <w:rFonts w:ascii="Arial" w:hAnsi="Arial" w:cs="Arial"/>
          <w:sz w:val="24"/>
          <w:szCs w:val="24"/>
        </w:rPr>
      </w:pPr>
      <w:r>
        <w:rPr>
          <w:rFonts w:ascii="Arial" w:hAnsi="Arial" w:cs="Arial"/>
          <w:sz w:val="24"/>
          <w:szCs w:val="24"/>
        </w:rPr>
        <w:t xml:space="preserve">   2.2.4 Roteiro de Entrevista.............................................................................12</w:t>
      </w:r>
    </w:p>
    <w:p w:rsidR="006105F9" w:rsidRDefault="006105F9" w:rsidP="006105F9">
      <w:pPr>
        <w:spacing w:line="360" w:lineRule="auto"/>
        <w:jc w:val="both"/>
        <w:rPr>
          <w:rStyle w:val="Hyperlink"/>
          <w:color w:val="auto"/>
          <w:u w:val="none"/>
        </w:rPr>
      </w:pPr>
    </w:p>
    <w:p w:rsidR="006105F9" w:rsidRDefault="00AC61F9" w:rsidP="006105F9">
      <w:pPr>
        <w:pStyle w:val="Sumrio1"/>
        <w:spacing w:line="360" w:lineRule="auto"/>
      </w:pPr>
      <w:hyperlink r:id="rId14" w:anchor="_Toc259640666" w:history="1">
        <w:r w:rsidR="006105F9">
          <w:rPr>
            <w:rStyle w:val="Hyperlink"/>
            <w:rFonts w:ascii="Arial" w:hAnsi="Arial" w:cs="Arial"/>
            <w:sz w:val="24"/>
            <w:szCs w:val="24"/>
          </w:rPr>
          <w:t>3. RESULTADOS E DISCUSSÃO.....................................................................</w:t>
        </w:r>
        <w:r w:rsidR="000067A1">
          <w:rPr>
            <w:rStyle w:val="Hyperlink"/>
            <w:rFonts w:ascii="Arial" w:hAnsi="Arial" w:cs="Arial"/>
            <w:webHidden/>
            <w:sz w:val="24"/>
            <w:szCs w:val="24"/>
          </w:rPr>
          <w:fldChar w:fldCharType="begin"/>
        </w:r>
        <w:r w:rsidR="006105F9">
          <w:rPr>
            <w:rStyle w:val="Hyperlink"/>
            <w:rFonts w:ascii="Arial" w:hAnsi="Arial" w:cs="Arial"/>
            <w:webHidden/>
            <w:sz w:val="24"/>
            <w:szCs w:val="24"/>
          </w:rPr>
          <w:instrText xml:space="preserve"> PAGEREF _Toc259640666 \h </w:instrText>
        </w:r>
        <w:r w:rsidR="000067A1">
          <w:rPr>
            <w:rStyle w:val="Hyperlink"/>
            <w:rFonts w:ascii="Arial" w:hAnsi="Arial" w:cs="Arial"/>
            <w:webHidden/>
            <w:sz w:val="24"/>
            <w:szCs w:val="24"/>
          </w:rPr>
        </w:r>
        <w:r w:rsidR="000067A1">
          <w:rPr>
            <w:rStyle w:val="Hyperlink"/>
            <w:rFonts w:ascii="Arial" w:hAnsi="Arial" w:cs="Arial"/>
            <w:webHidden/>
            <w:sz w:val="24"/>
            <w:szCs w:val="24"/>
          </w:rPr>
          <w:fldChar w:fldCharType="separate"/>
        </w:r>
        <w:r w:rsidR="006105F9">
          <w:rPr>
            <w:rStyle w:val="Hyperlink"/>
            <w:rFonts w:ascii="Arial" w:hAnsi="Arial" w:cs="Arial"/>
            <w:webHidden/>
            <w:sz w:val="24"/>
            <w:szCs w:val="24"/>
          </w:rPr>
          <w:t>12</w:t>
        </w:r>
        <w:r w:rsidR="000067A1">
          <w:rPr>
            <w:rStyle w:val="Hyperlink"/>
            <w:rFonts w:ascii="Arial" w:hAnsi="Arial" w:cs="Arial"/>
            <w:webHidden/>
            <w:sz w:val="24"/>
            <w:szCs w:val="24"/>
          </w:rPr>
          <w:fldChar w:fldCharType="end"/>
        </w:r>
      </w:hyperlink>
    </w:p>
    <w:p w:rsidR="006105F9" w:rsidRDefault="006105F9" w:rsidP="006105F9">
      <w:pPr>
        <w:spacing w:line="360" w:lineRule="auto"/>
        <w:jc w:val="both"/>
        <w:outlineLvl w:val="1"/>
        <w:rPr>
          <w:rFonts w:ascii="Arial" w:hAnsi="Arial" w:cs="Arial"/>
          <w:sz w:val="24"/>
          <w:szCs w:val="24"/>
        </w:rPr>
      </w:pPr>
      <w:r>
        <w:rPr>
          <w:rFonts w:ascii="Arial" w:hAnsi="Arial" w:cs="Arial"/>
          <w:sz w:val="24"/>
          <w:szCs w:val="24"/>
        </w:rPr>
        <w:t xml:space="preserve">   3.1. ComposiçãoFlorística ...............................................</w:t>
      </w:r>
      <w:r w:rsidR="00923A63">
        <w:rPr>
          <w:rFonts w:ascii="Arial" w:hAnsi="Arial" w:cs="Arial"/>
          <w:sz w:val="24"/>
          <w:szCs w:val="24"/>
        </w:rPr>
        <w:t>..............................12</w:t>
      </w:r>
    </w:p>
    <w:p w:rsidR="006105F9" w:rsidRDefault="006105F9" w:rsidP="006105F9">
      <w:pPr>
        <w:spacing w:line="360" w:lineRule="auto"/>
        <w:outlineLvl w:val="1"/>
        <w:rPr>
          <w:rFonts w:ascii="Arial" w:hAnsi="Arial" w:cs="Arial"/>
          <w:sz w:val="24"/>
          <w:szCs w:val="24"/>
        </w:rPr>
      </w:pPr>
      <w:r>
        <w:rPr>
          <w:rFonts w:ascii="Arial" w:hAnsi="Arial" w:cs="Arial"/>
          <w:sz w:val="24"/>
          <w:szCs w:val="24"/>
        </w:rPr>
        <w:t xml:space="preserve">   3.2 Distribuição de Diâmetros e Alturas..........................................................19</w:t>
      </w:r>
    </w:p>
    <w:p w:rsidR="006105F9" w:rsidRDefault="00AC61F9" w:rsidP="006105F9">
      <w:pPr>
        <w:pStyle w:val="Sumrio2"/>
        <w:tabs>
          <w:tab w:val="right" w:leader="dot" w:pos="8495"/>
        </w:tabs>
        <w:spacing w:line="360" w:lineRule="auto"/>
        <w:rPr>
          <w:rFonts w:ascii="Arial" w:hAnsi="Arial" w:cs="Arial"/>
          <w:noProof/>
          <w:sz w:val="24"/>
          <w:szCs w:val="24"/>
        </w:rPr>
      </w:pPr>
      <w:hyperlink r:id="rId15" w:anchor="_Toc259640669" w:history="1">
        <w:r w:rsidR="006105F9">
          <w:rPr>
            <w:rStyle w:val="Hyperlink"/>
            <w:rFonts w:ascii="Arial" w:hAnsi="Arial" w:cs="Arial"/>
            <w:noProof/>
            <w:sz w:val="24"/>
            <w:szCs w:val="24"/>
          </w:rPr>
          <w:t>3.3.  Diversidade e Equitabilidade Florística...................................................</w:t>
        </w:r>
        <w:r w:rsidR="000067A1">
          <w:rPr>
            <w:rStyle w:val="Hyperlink"/>
            <w:rFonts w:ascii="Arial" w:hAnsi="Arial" w:cs="Arial"/>
            <w:noProof/>
            <w:webHidden/>
            <w:sz w:val="24"/>
            <w:szCs w:val="24"/>
          </w:rPr>
          <w:fldChar w:fldCharType="begin"/>
        </w:r>
        <w:r w:rsidR="006105F9">
          <w:rPr>
            <w:rStyle w:val="Hyperlink"/>
            <w:rFonts w:ascii="Arial" w:hAnsi="Arial" w:cs="Arial"/>
            <w:noProof/>
            <w:webHidden/>
            <w:sz w:val="24"/>
            <w:szCs w:val="24"/>
          </w:rPr>
          <w:instrText xml:space="preserve"> PAGEREF _Toc259640669 \h </w:instrText>
        </w:r>
        <w:r w:rsidR="000067A1">
          <w:rPr>
            <w:rStyle w:val="Hyperlink"/>
            <w:rFonts w:ascii="Arial" w:hAnsi="Arial" w:cs="Arial"/>
            <w:noProof/>
            <w:webHidden/>
            <w:sz w:val="24"/>
            <w:szCs w:val="24"/>
          </w:rPr>
        </w:r>
        <w:r w:rsidR="000067A1">
          <w:rPr>
            <w:rStyle w:val="Hyperlink"/>
            <w:rFonts w:ascii="Arial" w:hAnsi="Arial" w:cs="Arial"/>
            <w:noProof/>
            <w:webHidden/>
            <w:sz w:val="24"/>
            <w:szCs w:val="24"/>
          </w:rPr>
          <w:fldChar w:fldCharType="separate"/>
        </w:r>
        <w:r w:rsidR="006105F9">
          <w:rPr>
            <w:rStyle w:val="Hyperlink"/>
            <w:rFonts w:ascii="Arial" w:hAnsi="Arial" w:cs="Arial"/>
            <w:noProof/>
            <w:webHidden/>
            <w:sz w:val="24"/>
            <w:szCs w:val="24"/>
          </w:rPr>
          <w:t>21</w:t>
        </w:r>
        <w:r w:rsidR="000067A1">
          <w:rPr>
            <w:rStyle w:val="Hyperlink"/>
            <w:rFonts w:ascii="Arial" w:hAnsi="Arial" w:cs="Arial"/>
            <w:noProof/>
            <w:webHidden/>
            <w:sz w:val="24"/>
            <w:szCs w:val="24"/>
          </w:rPr>
          <w:fldChar w:fldCharType="end"/>
        </w:r>
      </w:hyperlink>
    </w:p>
    <w:p w:rsidR="006105F9" w:rsidRDefault="006105F9" w:rsidP="006105F9">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3.4 Parâmetros Fitossociológicos...................................................................22</w:t>
      </w:r>
    </w:p>
    <w:p w:rsidR="006105F9" w:rsidRDefault="006105F9" w:rsidP="006105F9">
      <w:pPr>
        <w:pStyle w:val="Recuodecorpodetexto2"/>
        <w:spacing w:after="0" w:line="360" w:lineRule="auto"/>
        <w:ind w:firstLine="0"/>
        <w:rPr>
          <w:rFonts w:ascii="Arial" w:hAnsi="Arial" w:cs="Arial"/>
          <w:szCs w:val="24"/>
        </w:rPr>
      </w:pPr>
      <w:r>
        <w:rPr>
          <w:rFonts w:ascii="Arial" w:hAnsi="Arial" w:cs="Arial"/>
          <w:szCs w:val="24"/>
        </w:rPr>
        <w:t xml:space="preserve">   3.5 Etnobotânica do Uso dos Recursos Florestais do Assentamento Arumã................................................................................................................27</w:t>
      </w:r>
    </w:p>
    <w:p w:rsidR="006105F9" w:rsidRDefault="006105F9" w:rsidP="006105F9">
      <w:pPr>
        <w:pStyle w:val="Recuodecorpodetexto2"/>
        <w:spacing w:after="0" w:line="360" w:lineRule="auto"/>
        <w:ind w:firstLine="0"/>
        <w:rPr>
          <w:rStyle w:val="Hyperlink"/>
          <w:color w:val="auto"/>
          <w:u w:val="none"/>
        </w:rPr>
      </w:pPr>
    </w:p>
    <w:p w:rsidR="006105F9" w:rsidRDefault="00AC61F9" w:rsidP="006105F9">
      <w:pPr>
        <w:pStyle w:val="Sumrio1"/>
        <w:spacing w:line="360" w:lineRule="auto"/>
        <w:rPr>
          <w:rStyle w:val="Hyperlink"/>
          <w:rFonts w:ascii="Arial" w:hAnsi="Arial" w:cs="Arial"/>
          <w:sz w:val="24"/>
          <w:szCs w:val="24"/>
        </w:rPr>
      </w:pPr>
      <w:hyperlink r:id="rId16" w:anchor="_Toc259640672" w:history="1">
        <w:r w:rsidR="006105F9">
          <w:rPr>
            <w:rStyle w:val="Hyperlink"/>
            <w:rFonts w:ascii="Arial" w:hAnsi="Arial" w:cs="Arial"/>
            <w:sz w:val="24"/>
            <w:szCs w:val="24"/>
          </w:rPr>
          <w:t>4. CONSIDERAÇÕES FINAIS</w:t>
        </w:r>
        <w:r w:rsidR="006105F9">
          <w:rPr>
            <w:rStyle w:val="Hyperlink"/>
            <w:rFonts w:ascii="Arial" w:hAnsi="Arial" w:cs="Arial"/>
            <w:webHidden/>
            <w:sz w:val="24"/>
            <w:szCs w:val="24"/>
          </w:rPr>
          <w:t>...........................................................................39</w:t>
        </w:r>
      </w:hyperlink>
    </w:p>
    <w:p w:rsidR="006105F9" w:rsidRDefault="006105F9" w:rsidP="006105F9"/>
    <w:p w:rsidR="006105F9" w:rsidRDefault="00AC61F9" w:rsidP="006105F9">
      <w:pPr>
        <w:pStyle w:val="Sumrio1"/>
        <w:spacing w:line="360" w:lineRule="auto"/>
        <w:rPr>
          <w:rStyle w:val="Hyperlink"/>
          <w:rFonts w:ascii="Arial" w:hAnsi="Arial" w:cs="Arial"/>
          <w:sz w:val="24"/>
          <w:szCs w:val="24"/>
        </w:rPr>
      </w:pPr>
      <w:hyperlink r:id="rId17" w:anchor="_Toc259640673" w:history="1">
        <w:r w:rsidR="006105F9">
          <w:rPr>
            <w:rStyle w:val="Hyperlink"/>
            <w:rFonts w:ascii="Arial" w:hAnsi="Arial" w:cs="Arial"/>
            <w:sz w:val="24"/>
            <w:szCs w:val="24"/>
          </w:rPr>
          <w:t>5. REFERÊNCIAS BIBLIOGRÁFICAS</w:t>
        </w:r>
        <w:r w:rsidR="006105F9">
          <w:rPr>
            <w:rStyle w:val="Hyperlink"/>
            <w:rFonts w:ascii="Arial" w:hAnsi="Arial" w:cs="Arial"/>
            <w:webHidden/>
            <w:sz w:val="24"/>
            <w:szCs w:val="24"/>
          </w:rPr>
          <w:t>..............................................................</w:t>
        </w:r>
        <w:r w:rsidR="000067A1">
          <w:rPr>
            <w:rStyle w:val="Hyperlink"/>
            <w:rFonts w:ascii="Arial" w:hAnsi="Arial" w:cs="Arial"/>
            <w:webHidden/>
            <w:sz w:val="24"/>
            <w:szCs w:val="24"/>
          </w:rPr>
          <w:fldChar w:fldCharType="begin"/>
        </w:r>
        <w:r w:rsidR="006105F9">
          <w:rPr>
            <w:rStyle w:val="Hyperlink"/>
            <w:rFonts w:ascii="Arial" w:hAnsi="Arial" w:cs="Arial"/>
            <w:webHidden/>
            <w:sz w:val="24"/>
            <w:szCs w:val="24"/>
          </w:rPr>
          <w:instrText xml:space="preserve"> PAGEREF _Toc259640673 \h </w:instrText>
        </w:r>
        <w:r w:rsidR="000067A1">
          <w:rPr>
            <w:rStyle w:val="Hyperlink"/>
            <w:rFonts w:ascii="Arial" w:hAnsi="Arial" w:cs="Arial"/>
            <w:webHidden/>
            <w:sz w:val="24"/>
            <w:szCs w:val="24"/>
          </w:rPr>
        </w:r>
        <w:r w:rsidR="000067A1">
          <w:rPr>
            <w:rStyle w:val="Hyperlink"/>
            <w:rFonts w:ascii="Arial" w:hAnsi="Arial" w:cs="Arial"/>
            <w:webHidden/>
            <w:sz w:val="24"/>
            <w:szCs w:val="24"/>
          </w:rPr>
          <w:fldChar w:fldCharType="separate"/>
        </w:r>
        <w:r w:rsidR="006105F9">
          <w:rPr>
            <w:rStyle w:val="Hyperlink"/>
            <w:rFonts w:ascii="Arial" w:hAnsi="Arial" w:cs="Arial"/>
            <w:webHidden/>
            <w:sz w:val="24"/>
            <w:szCs w:val="24"/>
          </w:rPr>
          <w:t>40</w:t>
        </w:r>
        <w:r w:rsidR="000067A1">
          <w:rPr>
            <w:rStyle w:val="Hyperlink"/>
            <w:rFonts w:ascii="Arial" w:hAnsi="Arial" w:cs="Arial"/>
            <w:webHidden/>
            <w:sz w:val="24"/>
            <w:szCs w:val="24"/>
          </w:rPr>
          <w:fldChar w:fldCharType="end"/>
        </w:r>
      </w:hyperlink>
    </w:p>
    <w:p w:rsidR="006105F9" w:rsidRDefault="006105F9" w:rsidP="006105F9"/>
    <w:p w:rsidR="006105F9" w:rsidRDefault="006105F9" w:rsidP="006105F9">
      <w:pPr>
        <w:spacing w:line="360" w:lineRule="auto"/>
        <w:rPr>
          <w:b/>
        </w:rPr>
      </w:pPr>
      <w:r>
        <w:rPr>
          <w:rFonts w:ascii="Arial" w:hAnsi="Arial" w:cs="Arial"/>
          <w:sz w:val="24"/>
          <w:szCs w:val="24"/>
        </w:rPr>
        <w:t>6. ANEXOS........................................................................................................43</w:t>
      </w:r>
    </w:p>
    <w:p w:rsidR="006105F9" w:rsidRDefault="006105F9" w:rsidP="006105F9">
      <w:pPr>
        <w:spacing w:line="360" w:lineRule="auto"/>
        <w:rPr>
          <w:rFonts w:ascii="Arial" w:hAnsi="Arial" w:cs="Arial"/>
          <w:sz w:val="24"/>
          <w:szCs w:val="24"/>
        </w:rPr>
      </w:pPr>
    </w:p>
    <w:p w:rsidR="006105F9" w:rsidRDefault="006105F9" w:rsidP="006105F9">
      <w:pPr>
        <w:spacing w:line="360" w:lineRule="auto"/>
        <w:rPr>
          <w:rFonts w:ascii="Arial" w:hAnsi="Arial" w:cs="Arial"/>
          <w:sz w:val="24"/>
          <w:szCs w:val="24"/>
        </w:rPr>
      </w:pPr>
    </w:p>
    <w:p w:rsidR="006105F9" w:rsidRDefault="000067A1" w:rsidP="006105F9">
      <w:r>
        <w:rPr>
          <w:rFonts w:ascii="Arial" w:hAnsi="Arial" w:cs="Arial"/>
        </w:rPr>
        <w:fldChar w:fldCharType="end"/>
      </w:r>
    </w:p>
    <w:p w:rsidR="00BF5129" w:rsidRDefault="00BF5129" w:rsidP="00282584">
      <w:pPr>
        <w:pStyle w:val="Ttulo"/>
        <w:rPr>
          <w:rFonts w:ascii="Arial" w:hAnsi="Arial" w:cs="Arial"/>
          <w:b/>
        </w:rPr>
      </w:pPr>
    </w:p>
    <w:p w:rsidR="00093CF3" w:rsidRDefault="00093CF3" w:rsidP="00282584">
      <w:pPr>
        <w:spacing w:line="360" w:lineRule="auto"/>
        <w:rPr>
          <w:rFonts w:ascii="Arial" w:hAnsi="Arial" w:cs="Arial"/>
          <w:b/>
        </w:rPr>
      </w:pPr>
    </w:p>
    <w:p w:rsidR="00BF5129" w:rsidRDefault="00BF5129" w:rsidP="00282584">
      <w:pPr>
        <w:spacing w:line="360" w:lineRule="auto"/>
        <w:rPr>
          <w:rFonts w:ascii="Arial" w:hAnsi="Arial" w:cs="Arial"/>
          <w:b/>
        </w:rPr>
      </w:pPr>
    </w:p>
    <w:p w:rsidR="00BF5129" w:rsidRDefault="00BF5129" w:rsidP="00282584">
      <w:pPr>
        <w:spacing w:line="360" w:lineRule="auto"/>
        <w:rPr>
          <w:rFonts w:ascii="Arial" w:hAnsi="Arial" w:cs="Arial"/>
          <w:b/>
        </w:rPr>
      </w:pPr>
    </w:p>
    <w:p w:rsidR="00D421DE" w:rsidRDefault="00D421DE" w:rsidP="002B46D6">
      <w:pPr>
        <w:pStyle w:val="Ttulo"/>
        <w:rPr>
          <w:rFonts w:ascii="Arial" w:hAnsi="Arial" w:cs="Arial"/>
          <w:b/>
          <w:sz w:val="20"/>
          <w:szCs w:val="20"/>
        </w:rPr>
      </w:pPr>
    </w:p>
    <w:p w:rsidR="006105F9" w:rsidRDefault="006105F9" w:rsidP="002B46D6">
      <w:pPr>
        <w:pStyle w:val="Ttulo"/>
        <w:rPr>
          <w:rFonts w:ascii="Arial" w:hAnsi="Arial" w:cs="Arial"/>
          <w:b/>
        </w:rPr>
      </w:pPr>
    </w:p>
    <w:p w:rsidR="002B46D6" w:rsidRPr="009A6030" w:rsidRDefault="002B46D6" w:rsidP="002B46D6">
      <w:pPr>
        <w:pStyle w:val="Ttulo"/>
        <w:rPr>
          <w:rFonts w:ascii="Arial" w:hAnsi="Arial" w:cs="Arial"/>
          <w:b/>
          <w:sz w:val="28"/>
          <w:szCs w:val="28"/>
        </w:rPr>
      </w:pPr>
      <w:r w:rsidRPr="009A6030">
        <w:rPr>
          <w:rFonts w:ascii="Arial" w:hAnsi="Arial" w:cs="Arial"/>
          <w:b/>
          <w:sz w:val="28"/>
          <w:szCs w:val="28"/>
        </w:rPr>
        <w:t>ÍNDICE DE TABELAS</w:t>
      </w:r>
    </w:p>
    <w:p w:rsidR="002B46D6" w:rsidRDefault="002B46D6" w:rsidP="002B46D6">
      <w:pPr>
        <w:pStyle w:val="Ttulo"/>
        <w:rPr>
          <w:rFonts w:ascii="Arial" w:hAnsi="Arial" w:cs="Arial"/>
          <w:b/>
        </w:rPr>
      </w:pPr>
    </w:p>
    <w:p w:rsidR="00615380" w:rsidRPr="00615380" w:rsidRDefault="000067A1" w:rsidP="00615380">
      <w:pPr>
        <w:spacing w:line="276" w:lineRule="auto"/>
        <w:jc w:val="both"/>
        <w:rPr>
          <w:rFonts w:ascii="Arial" w:hAnsi="Arial" w:cs="Arial"/>
          <w:sz w:val="24"/>
          <w:szCs w:val="24"/>
        </w:rPr>
      </w:pPr>
      <w:r w:rsidRPr="00615380">
        <w:fldChar w:fldCharType="begin"/>
      </w:r>
      <w:r w:rsidR="002B46D6" w:rsidRPr="00615380">
        <w:instrText xml:space="preserve"> TOC \f F \h \z \t "Estilo2" \c </w:instrText>
      </w:r>
      <w:r w:rsidRPr="00615380">
        <w:fldChar w:fldCharType="separate"/>
      </w:r>
      <w:r w:rsidR="00615380" w:rsidRPr="00615380">
        <w:rPr>
          <w:rFonts w:ascii="Arial" w:hAnsi="Arial" w:cs="Arial"/>
          <w:sz w:val="24"/>
          <w:szCs w:val="24"/>
        </w:rPr>
        <w:t>Tabela 1. Composição Florística do Assentamento Arumã, Zona de Amortecimento do PARNA Juruena, Apiacás, MT</w:t>
      </w:r>
      <w:r w:rsidR="00615380">
        <w:rPr>
          <w:rFonts w:ascii="Arial" w:hAnsi="Arial" w:cs="Arial"/>
          <w:sz w:val="24"/>
          <w:szCs w:val="24"/>
        </w:rPr>
        <w:t>.</w:t>
      </w:r>
      <w:r w:rsidR="00615380" w:rsidRPr="00615380">
        <w:rPr>
          <w:rFonts w:ascii="Arial" w:hAnsi="Arial" w:cs="Arial"/>
          <w:sz w:val="24"/>
          <w:szCs w:val="24"/>
        </w:rPr>
        <w:t xml:space="preserve"> Organizado por Ordem Alfabética de Família, baseada </w:t>
      </w:r>
      <w:smartTag w:uri="urn:schemas-microsoft-com:office:smarttags" w:element="PersonName">
        <w:smartTagPr>
          <w:attr w:name="ProductID" w:val="em APG II"/>
        </w:smartTagPr>
        <w:r w:rsidR="00615380" w:rsidRPr="00615380">
          <w:rPr>
            <w:rFonts w:ascii="Arial" w:hAnsi="Arial" w:cs="Arial"/>
            <w:sz w:val="24"/>
            <w:szCs w:val="24"/>
          </w:rPr>
          <w:t>em APG II</w:t>
        </w:r>
      </w:smartTag>
      <w:r w:rsidR="00615380" w:rsidRPr="00615380">
        <w:rPr>
          <w:rFonts w:ascii="Arial" w:hAnsi="Arial" w:cs="Arial"/>
          <w:sz w:val="24"/>
          <w:szCs w:val="24"/>
        </w:rPr>
        <w:t xml:space="preserve"> (2003).</w:t>
      </w:r>
      <w:r w:rsidR="006105F9">
        <w:rPr>
          <w:rFonts w:ascii="Arial" w:hAnsi="Arial" w:cs="Arial"/>
          <w:sz w:val="24"/>
          <w:szCs w:val="24"/>
        </w:rPr>
        <w:t>............................................13</w:t>
      </w:r>
    </w:p>
    <w:p w:rsidR="0049780D" w:rsidRPr="00615380" w:rsidRDefault="0049780D" w:rsidP="00615380">
      <w:pPr>
        <w:pStyle w:val="ndicedeilustraes"/>
        <w:rPr>
          <w:b w:val="0"/>
          <w:sz w:val="24"/>
          <w:szCs w:val="24"/>
        </w:rPr>
      </w:pPr>
    </w:p>
    <w:p w:rsidR="009A6030" w:rsidRPr="00615380" w:rsidRDefault="00206E61" w:rsidP="009A6030">
      <w:pPr>
        <w:spacing w:line="276" w:lineRule="auto"/>
        <w:jc w:val="both"/>
        <w:outlineLvl w:val="1"/>
        <w:rPr>
          <w:rFonts w:ascii="Arial" w:hAnsi="Arial" w:cs="Arial"/>
          <w:sz w:val="24"/>
          <w:szCs w:val="24"/>
        </w:rPr>
      </w:pPr>
      <w:r w:rsidRPr="00615380">
        <w:rPr>
          <w:rFonts w:ascii="Arial" w:hAnsi="Arial" w:cs="Arial"/>
          <w:sz w:val="24"/>
          <w:szCs w:val="24"/>
        </w:rPr>
        <w:t>Tabela 2</w:t>
      </w:r>
      <w:r w:rsidR="00615380">
        <w:rPr>
          <w:rFonts w:ascii="Arial" w:hAnsi="Arial" w:cs="Arial"/>
          <w:sz w:val="24"/>
          <w:szCs w:val="24"/>
        </w:rPr>
        <w:t xml:space="preserve">. </w:t>
      </w:r>
      <w:r w:rsidR="009A6030" w:rsidRPr="00615380">
        <w:rPr>
          <w:rFonts w:ascii="Arial" w:hAnsi="Arial" w:cs="Arial"/>
          <w:sz w:val="24"/>
          <w:szCs w:val="24"/>
        </w:rPr>
        <w:t xml:space="preserve">Parâmetros Fitossociológicos Absolutos das </w:t>
      </w:r>
      <w:r w:rsidR="009A6030" w:rsidRPr="00615380">
        <w:rPr>
          <w:rFonts w:ascii="Arial" w:hAnsi="Arial" w:cs="Arial"/>
          <w:bCs/>
          <w:sz w:val="24"/>
          <w:szCs w:val="24"/>
        </w:rPr>
        <w:t xml:space="preserve">Espécies do Assentamento Arumã, Zona de Amortecimento do PARNA Juruena, Apiacás, MT. </w:t>
      </w:r>
      <w:r w:rsidR="009A6030" w:rsidRPr="00615380">
        <w:rPr>
          <w:rFonts w:ascii="Arial" w:hAnsi="Arial" w:cs="Arial"/>
          <w:sz w:val="24"/>
          <w:szCs w:val="24"/>
        </w:rPr>
        <w:t>Organizados Pelo Valor da Dominância Absoluta...</w:t>
      </w:r>
      <w:r w:rsidR="00AB22BC">
        <w:rPr>
          <w:rFonts w:ascii="Arial" w:hAnsi="Arial" w:cs="Arial"/>
          <w:sz w:val="24"/>
          <w:szCs w:val="24"/>
        </w:rPr>
        <w:t>..............................</w:t>
      </w:r>
      <w:r w:rsidR="009A6030" w:rsidRPr="00615380">
        <w:rPr>
          <w:rFonts w:ascii="Arial" w:hAnsi="Arial" w:cs="Arial"/>
          <w:sz w:val="24"/>
          <w:szCs w:val="24"/>
        </w:rPr>
        <w:t>..</w:t>
      </w:r>
      <w:r w:rsidR="00AB22BC">
        <w:rPr>
          <w:rFonts w:ascii="Arial" w:hAnsi="Arial" w:cs="Arial"/>
          <w:sz w:val="24"/>
          <w:szCs w:val="24"/>
        </w:rPr>
        <w:t>...25</w:t>
      </w:r>
    </w:p>
    <w:p w:rsidR="009A6030" w:rsidRPr="00615380" w:rsidRDefault="009A6030" w:rsidP="009A6030">
      <w:pPr>
        <w:spacing w:line="276" w:lineRule="auto"/>
        <w:jc w:val="both"/>
        <w:outlineLvl w:val="1"/>
        <w:rPr>
          <w:rFonts w:ascii="Arial" w:hAnsi="Arial" w:cs="Arial"/>
          <w:sz w:val="24"/>
          <w:szCs w:val="24"/>
        </w:rPr>
      </w:pPr>
    </w:p>
    <w:p w:rsidR="009A6030" w:rsidRPr="00AB22BC" w:rsidRDefault="00615380" w:rsidP="009A6030">
      <w:pPr>
        <w:spacing w:line="276" w:lineRule="auto"/>
        <w:jc w:val="both"/>
        <w:outlineLvl w:val="1"/>
        <w:rPr>
          <w:rFonts w:ascii="Arial" w:hAnsi="Arial" w:cs="Arial"/>
          <w:bCs/>
          <w:sz w:val="24"/>
          <w:szCs w:val="24"/>
        </w:rPr>
      </w:pPr>
      <w:r>
        <w:rPr>
          <w:rFonts w:ascii="Arial" w:hAnsi="Arial" w:cs="Arial"/>
          <w:sz w:val="24"/>
          <w:szCs w:val="24"/>
        </w:rPr>
        <w:t xml:space="preserve">Tabela 3. </w:t>
      </w:r>
      <w:r w:rsidR="009A6030" w:rsidRPr="00615380">
        <w:rPr>
          <w:rFonts w:ascii="Arial" w:hAnsi="Arial" w:cs="Arial"/>
          <w:sz w:val="24"/>
          <w:szCs w:val="24"/>
        </w:rPr>
        <w:t xml:space="preserve">Espécies de Plantas Florestais Utilizadas Pelos Moradores do Assentamento Arumã e os seus Respectivos Produtos Florestais, Zona </w:t>
      </w:r>
      <w:r w:rsidR="009A6030" w:rsidRPr="00615380">
        <w:rPr>
          <w:rFonts w:ascii="Arial" w:hAnsi="Arial" w:cs="Arial"/>
          <w:bCs/>
          <w:sz w:val="24"/>
          <w:szCs w:val="24"/>
        </w:rPr>
        <w:t>de Amortecimento do PARNA Juruena, Apiacás, MT...........</w:t>
      </w:r>
      <w:r w:rsidR="00AB22BC">
        <w:rPr>
          <w:rFonts w:ascii="Arial" w:hAnsi="Arial" w:cs="Arial"/>
          <w:bCs/>
          <w:sz w:val="24"/>
          <w:szCs w:val="24"/>
        </w:rPr>
        <w:t>..............................</w:t>
      </w:r>
      <w:r w:rsidR="009A6030" w:rsidRPr="00615380">
        <w:rPr>
          <w:rFonts w:ascii="Arial" w:hAnsi="Arial" w:cs="Arial"/>
          <w:bCs/>
          <w:sz w:val="24"/>
          <w:szCs w:val="24"/>
        </w:rPr>
        <w:t>...</w:t>
      </w:r>
      <w:r w:rsidR="00AB22BC">
        <w:rPr>
          <w:rFonts w:ascii="Arial" w:hAnsi="Arial" w:cs="Arial"/>
          <w:bCs/>
          <w:sz w:val="24"/>
          <w:szCs w:val="24"/>
        </w:rPr>
        <w:t>34</w:t>
      </w:r>
    </w:p>
    <w:p w:rsidR="009A6030" w:rsidRPr="00615380" w:rsidRDefault="009A6030" w:rsidP="009A6030">
      <w:pPr>
        <w:spacing w:line="276" w:lineRule="auto"/>
        <w:jc w:val="both"/>
        <w:outlineLvl w:val="1"/>
        <w:rPr>
          <w:rFonts w:ascii="Arial" w:hAnsi="Arial" w:cs="Arial"/>
          <w:sz w:val="24"/>
          <w:szCs w:val="24"/>
        </w:rPr>
      </w:pPr>
    </w:p>
    <w:p w:rsidR="009A6030" w:rsidRPr="00615380" w:rsidRDefault="009A6030" w:rsidP="009A6030">
      <w:pPr>
        <w:spacing w:line="276" w:lineRule="auto"/>
        <w:jc w:val="both"/>
        <w:outlineLvl w:val="1"/>
        <w:rPr>
          <w:rFonts w:ascii="Arial" w:hAnsi="Arial" w:cs="Arial"/>
          <w:bCs/>
          <w:sz w:val="24"/>
          <w:szCs w:val="24"/>
        </w:rPr>
      </w:pPr>
    </w:p>
    <w:p w:rsidR="0049780D" w:rsidRPr="00615380" w:rsidRDefault="0049780D" w:rsidP="0049780D">
      <w:pPr>
        <w:pStyle w:val="ndicedeilustraes"/>
        <w:rPr>
          <w:b w:val="0"/>
        </w:rPr>
      </w:pPr>
    </w:p>
    <w:p w:rsidR="001505FE" w:rsidRPr="00615380" w:rsidRDefault="001505FE"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Pr="00615380" w:rsidRDefault="0049780D" w:rsidP="001505FE"/>
    <w:p w:rsidR="0049780D" w:rsidRDefault="0049780D" w:rsidP="001505FE"/>
    <w:p w:rsidR="00615380" w:rsidRDefault="00615380" w:rsidP="001505FE"/>
    <w:p w:rsidR="00615380" w:rsidRDefault="00615380" w:rsidP="001505FE"/>
    <w:p w:rsidR="00615380" w:rsidRDefault="00615380" w:rsidP="001505FE"/>
    <w:p w:rsidR="00615380" w:rsidRDefault="00615380" w:rsidP="001505FE"/>
    <w:p w:rsidR="00615380" w:rsidRPr="00615380" w:rsidRDefault="00615380" w:rsidP="001505FE"/>
    <w:p w:rsidR="0049780D" w:rsidRPr="00615380" w:rsidRDefault="0049780D" w:rsidP="001505FE"/>
    <w:p w:rsidR="009A6030" w:rsidRPr="00615380" w:rsidRDefault="009A6030" w:rsidP="001505FE"/>
    <w:p w:rsidR="00310036" w:rsidRPr="00615380" w:rsidRDefault="00310036" w:rsidP="001505FE"/>
    <w:p w:rsidR="001505FE" w:rsidRPr="00615380" w:rsidRDefault="001505FE" w:rsidP="001505FE"/>
    <w:p w:rsidR="001505FE" w:rsidRPr="00615380" w:rsidRDefault="001505FE" w:rsidP="001505FE"/>
    <w:p w:rsidR="001505FE" w:rsidRPr="009A6030" w:rsidRDefault="000067A1" w:rsidP="001505FE">
      <w:pPr>
        <w:pStyle w:val="Ttulo"/>
        <w:rPr>
          <w:rFonts w:ascii="Arial" w:hAnsi="Arial" w:cs="Arial"/>
          <w:b/>
          <w:sz w:val="28"/>
          <w:szCs w:val="28"/>
        </w:rPr>
      </w:pPr>
      <w:r w:rsidRPr="00615380">
        <w:rPr>
          <w:rFonts w:ascii="Arial" w:hAnsi="Arial" w:cs="Arial"/>
        </w:rPr>
        <w:fldChar w:fldCharType="end"/>
      </w:r>
      <w:r w:rsidR="001505FE" w:rsidRPr="009A6030">
        <w:rPr>
          <w:rFonts w:ascii="Arial" w:hAnsi="Arial" w:cs="Arial"/>
          <w:b/>
          <w:sz w:val="28"/>
          <w:szCs w:val="28"/>
        </w:rPr>
        <w:t xml:space="preserve"> ÍNDICE DE FIGURAS</w:t>
      </w:r>
    </w:p>
    <w:p w:rsidR="001505FE" w:rsidRDefault="001505FE" w:rsidP="001505FE">
      <w:pPr>
        <w:pStyle w:val="Ttulo"/>
        <w:rPr>
          <w:rFonts w:ascii="Arial" w:hAnsi="Arial" w:cs="Arial"/>
          <w:b/>
        </w:rPr>
      </w:pPr>
    </w:p>
    <w:p w:rsidR="0034419D" w:rsidRPr="00615380" w:rsidRDefault="0034419D" w:rsidP="0034419D">
      <w:pPr>
        <w:pStyle w:val="Estilo1"/>
        <w:spacing w:line="276" w:lineRule="auto"/>
        <w:rPr>
          <w:b w:val="0"/>
          <w:bCs/>
          <w:sz w:val="24"/>
          <w:szCs w:val="24"/>
          <w:lang w:val="pt-PT"/>
        </w:rPr>
      </w:pPr>
      <w:r w:rsidRPr="00615380">
        <w:rPr>
          <w:b w:val="0"/>
          <w:bCs/>
          <w:sz w:val="24"/>
          <w:szCs w:val="24"/>
        </w:rPr>
        <w:t xml:space="preserve">Figura 1. Localização da Área de Estudo, Assentamento Arumã, </w:t>
      </w:r>
      <w:r w:rsidRPr="00615380">
        <w:rPr>
          <w:b w:val="0"/>
          <w:bCs/>
          <w:sz w:val="24"/>
          <w:szCs w:val="24"/>
          <w:lang w:val="pt-PT"/>
        </w:rPr>
        <w:t>Zona de Amortecimento do PARNA Juruena, Apiacás, MT. (Imagem SPOT 5, cedida pela SEMA)........................................................................................</w:t>
      </w:r>
      <w:r w:rsidR="007F6755">
        <w:rPr>
          <w:b w:val="0"/>
          <w:bCs/>
          <w:sz w:val="24"/>
          <w:szCs w:val="24"/>
          <w:lang w:val="pt-PT"/>
        </w:rPr>
        <w:t>.................</w:t>
      </w:r>
      <w:r w:rsidRPr="00615380">
        <w:rPr>
          <w:b w:val="0"/>
          <w:bCs/>
          <w:sz w:val="24"/>
          <w:szCs w:val="24"/>
          <w:lang w:val="pt-PT"/>
        </w:rPr>
        <w:t>.</w:t>
      </w:r>
      <w:r w:rsidR="007F6755">
        <w:rPr>
          <w:b w:val="0"/>
          <w:bCs/>
          <w:sz w:val="24"/>
          <w:szCs w:val="24"/>
          <w:lang w:val="pt-PT"/>
        </w:rPr>
        <w:t>9</w:t>
      </w:r>
    </w:p>
    <w:p w:rsidR="0034419D" w:rsidRPr="00615380" w:rsidRDefault="0034419D" w:rsidP="0034419D">
      <w:pPr>
        <w:pStyle w:val="Estilo1"/>
        <w:spacing w:line="276" w:lineRule="auto"/>
        <w:rPr>
          <w:b w:val="0"/>
          <w:bCs/>
          <w:sz w:val="24"/>
          <w:szCs w:val="24"/>
          <w:lang w:val="pt-PT"/>
        </w:rPr>
      </w:pPr>
    </w:p>
    <w:p w:rsidR="0034419D" w:rsidRPr="00615380" w:rsidRDefault="0034419D" w:rsidP="0034419D">
      <w:pPr>
        <w:pStyle w:val="Estilo1"/>
        <w:spacing w:line="276" w:lineRule="auto"/>
        <w:rPr>
          <w:b w:val="0"/>
          <w:bCs/>
          <w:sz w:val="24"/>
          <w:szCs w:val="24"/>
          <w:lang w:val="pt-PT"/>
        </w:rPr>
      </w:pPr>
      <w:r w:rsidRPr="00615380">
        <w:rPr>
          <w:b w:val="0"/>
          <w:sz w:val="24"/>
          <w:szCs w:val="24"/>
        </w:rPr>
        <w:t xml:space="preserve">Figura 2. </w:t>
      </w:r>
      <w:r w:rsidRPr="00615380">
        <w:rPr>
          <w:b w:val="0"/>
          <w:bCs/>
          <w:sz w:val="24"/>
          <w:szCs w:val="24"/>
        </w:rPr>
        <w:t xml:space="preserve">Número de Indivíduos por Família, Assentamento Arumã, </w:t>
      </w:r>
      <w:r w:rsidRPr="00615380">
        <w:rPr>
          <w:b w:val="0"/>
          <w:bCs/>
          <w:sz w:val="24"/>
          <w:szCs w:val="24"/>
          <w:lang w:val="pt-PT"/>
        </w:rPr>
        <w:t>Zona de Amortecimento do PARNA Juruena, Apiacás, MT...............................</w:t>
      </w:r>
      <w:r w:rsidR="007F6755">
        <w:rPr>
          <w:b w:val="0"/>
          <w:bCs/>
          <w:sz w:val="24"/>
          <w:szCs w:val="24"/>
          <w:lang w:val="pt-PT"/>
        </w:rPr>
        <w:t>.............16</w:t>
      </w:r>
    </w:p>
    <w:p w:rsidR="0034419D" w:rsidRPr="00615380" w:rsidRDefault="0034419D" w:rsidP="0034419D">
      <w:pPr>
        <w:pStyle w:val="Estilo1"/>
        <w:spacing w:line="276" w:lineRule="auto"/>
        <w:rPr>
          <w:b w:val="0"/>
          <w:bCs/>
          <w:sz w:val="24"/>
          <w:szCs w:val="24"/>
          <w:lang w:val="pt-PT"/>
        </w:rPr>
      </w:pPr>
    </w:p>
    <w:p w:rsidR="0034419D" w:rsidRPr="00615380" w:rsidRDefault="0034419D" w:rsidP="0034419D">
      <w:pPr>
        <w:pStyle w:val="Estilo1"/>
        <w:spacing w:line="276" w:lineRule="auto"/>
        <w:rPr>
          <w:b w:val="0"/>
          <w:bCs/>
          <w:sz w:val="24"/>
          <w:szCs w:val="24"/>
          <w:lang w:val="pt-PT"/>
        </w:rPr>
      </w:pPr>
      <w:r w:rsidRPr="00615380">
        <w:rPr>
          <w:b w:val="0"/>
          <w:bCs/>
          <w:sz w:val="24"/>
          <w:szCs w:val="24"/>
        </w:rPr>
        <w:t xml:space="preserve">Figura 3. Abundância das Espécies, Assentamento Arumã, </w:t>
      </w:r>
      <w:r w:rsidRPr="00615380">
        <w:rPr>
          <w:b w:val="0"/>
          <w:bCs/>
          <w:sz w:val="24"/>
          <w:szCs w:val="24"/>
          <w:lang w:val="pt-PT"/>
        </w:rPr>
        <w:t>Zona de Amortecimento do PARNA Juruena, Apiacás, MT...................................</w:t>
      </w:r>
      <w:r w:rsidR="007F6755">
        <w:rPr>
          <w:b w:val="0"/>
          <w:bCs/>
          <w:sz w:val="24"/>
          <w:szCs w:val="24"/>
          <w:lang w:val="pt-PT"/>
        </w:rPr>
        <w:t>.........18</w:t>
      </w:r>
    </w:p>
    <w:p w:rsidR="0034419D" w:rsidRPr="00615380" w:rsidRDefault="0034419D" w:rsidP="0034419D">
      <w:pPr>
        <w:pStyle w:val="Estilo1"/>
        <w:spacing w:line="276" w:lineRule="auto"/>
        <w:rPr>
          <w:b w:val="0"/>
          <w:bCs/>
          <w:sz w:val="24"/>
          <w:szCs w:val="24"/>
        </w:rPr>
      </w:pPr>
    </w:p>
    <w:p w:rsidR="0034419D" w:rsidRPr="00615380" w:rsidRDefault="0034419D" w:rsidP="0034419D">
      <w:pPr>
        <w:pStyle w:val="Estilo1"/>
        <w:spacing w:line="276" w:lineRule="auto"/>
        <w:rPr>
          <w:b w:val="0"/>
          <w:bCs/>
          <w:sz w:val="24"/>
          <w:szCs w:val="24"/>
          <w:lang w:val="pt-PT"/>
        </w:rPr>
      </w:pPr>
      <w:r w:rsidRPr="00615380">
        <w:rPr>
          <w:b w:val="0"/>
          <w:bCs/>
          <w:sz w:val="24"/>
          <w:szCs w:val="24"/>
        </w:rPr>
        <w:t xml:space="preserve">Figura 4. </w:t>
      </w:r>
      <w:r w:rsidRPr="00615380">
        <w:rPr>
          <w:b w:val="0"/>
          <w:sz w:val="24"/>
          <w:szCs w:val="24"/>
        </w:rPr>
        <w:t xml:space="preserve">Número de Indivíduos por Classe de Diâmetro, </w:t>
      </w:r>
      <w:r w:rsidRPr="00615380">
        <w:rPr>
          <w:b w:val="0"/>
          <w:bCs/>
          <w:sz w:val="24"/>
          <w:szCs w:val="24"/>
        </w:rPr>
        <w:t xml:space="preserve">Assentamento Arumã, </w:t>
      </w:r>
      <w:r w:rsidRPr="00615380">
        <w:rPr>
          <w:b w:val="0"/>
          <w:bCs/>
          <w:sz w:val="24"/>
          <w:szCs w:val="24"/>
          <w:lang w:val="pt-PT"/>
        </w:rPr>
        <w:t>Zona de Amortecimento do PARNA Juruena, Apiacás, MT..........</w:t>
      </w:r>
      <w:r w:rsidR="00C83700">
        <w:rPr>
          <w:b w:val="0"/>
          <w:bCs/>
          <w:sz w:val="24"/>
          <w:szCs w:val="24"/>
          <w:lang w:val="pt-PT"/>
        </w:rPr>
        <w:t>..................</w:t>
      </w:r>
      <w:r w:rsidR="00E35458">
        <w:rPr>
          <w:b w:val="0"/>
          <w:bCs/>
          <w:sz w:val="24"/>
          <w:szCs w:val="24"/>
          <w:lang w:val="pt-PT"/>
        </w:rPr>
        <w:t>..19</w:t>
      </w:r>
    </w:p>
    <w:p w:rsidR="0034419D" w:rsidRPr="00615380" w:rsidRDefault="0034419D" w:rsidP="0034419D">
      <w:pPr>
        <w:pStyle w:val="Estilo1"/>
        <w:spacing w:line="276" w:lineRule="auto"/>
        <w:rPr>
          <w:b w:val="0"/>
          <w:bCs/>
          <w:sz w:val="24"/>
          <w:szCs w:val="24"/>
          <w:lang w:val="pt-PT"/>
        </w:rPr>
      </w:pPr>
    </w:p>
    <w:p w:rsidR="0034419D" w:rsidRPr="00615380" w:rsidRDefault="0034419D" w:rsidP="0034419D">
      <w:pPr>
        <w:pStyle w:val="Estilo1"/>
        <w:spacing w:line="276" w:lineRule="auto"/>
        <w:rPr>
          <w:b w:val="0"/>
          <w:bCs/>
          <w:sz w:val="24"/>
          <w:szCs w:val="24"/>
          <w:lang w:val="pt-PT"/>
        </w:rPr>
      </w:pPr>
      <w:r w:rsidRPr="00615380">
        <w:rPr>
          <w:b w:val="0"/>
          <w:bCs/>
          <w:sz w:val="24"/>
          <w:szCs w:val="24"/>
        </w:rPr>
        <w:t xml:space="preserve">Figura 5. </w:t>
      </w:r>
      <w:r w:rsidRPr="00615380">
        <w:rPr>
          <w:b w:val="0"/>
          <w:sz w:val="24"/>
          <w:szCs w:val="24"/>
        </w:rPr>
        <w:t xml:space="preserve">Número de Indivíduos por Classe de Altura, </w:t>
      </w:r>
      <w:r w:rsidRPr="00615380">
        <w:rPr>
          <w:b w:val="0"/>
          <w:bCs/>
          <w:sz w:val="24"/>
          <w:szCs w:val="24"/>
        </w:rPr>
        <w:t xml:space="preserve">Assentamento Arumã, </w:t>
      </w:r>
      <w:r w:rsidRPr="00615380">
        <w:rPr>
          <w:b w:val="0"/>
          <w:bCs/>
          <w:sz w:val="24"/>
          <w:szCs w:val="24"/>
          <w:lang w:val="pt-PT"/>
        </w:rPr>
        <w:t>Zona de Amortecimento do PARNA Juruena, Apiacás, MT</w:t>
      </w:r>
      <w:r w:rsidR="00E35458">
        <w:rPr>
          <w:b w:val="0"/>
          <w:bCs/>
          <w:sz w:val="24"/>
          <w:szCs w:val="24"/>
          <w:lang w:val="pt-PT"/>
        </w:rPr>
        <w:t>..............................21</w:t>
      </w:r>
    </w:p>
    <w:p w:rsidR="0034419D" w:rsidRPr="00615380" w:rsidRDefault="0034419D" w:rsidP="0034419D">
      <w:pPr>
        <w:pStyle w:val="Estilo1"/>
        <w:spacing w:line="276" w:lineRule="auto"/>
        <w:rPr>
          <w:b w:val="0"/>
          <w:bCs/>
          <w:sz w:val="24"/>
          <w:szCs w:val="24"/>
          <w:lang w:val="pt-PT"/>
        </w:rPr>
      </w:pPr>
    </w:p>
    <w:p w:rsidR="003B4E5B" w:rsidRPr="00615380" w:rsidRDefault="0034419D" w:rsidP="0034419D">
      <w:pPr>
        <w:spacing w:line="276" w:lineRule="auto"/>
        <w:jc w:val="both"/>
        <w:outlineLvl w:val="1"/>
        <w:rPr>
          <w:rFonts w:ascii="Arial" w:hAnsi="Arial" w:cs="Arial"/>
          <w:bCs/>
          <w:sz w:val="24"/>
          <w:szCs w:val="24"/>
        </w:rPr>
      </w:pPr>
      <w:r w:rsidRPr="00615380">
        <w:rPr>
          <w:rFonts w:ascii="Arial" w:hAnsi="Arial" w:cs="Arial"/>
          <w:bCs/>
          <w:sz w:val="24"/>
          <w:szCs w:val="24"/>
        </w:rPr>
        <w:t xml:space="preserve">Figura 6. Densidade Relativa e Frequência Relativa das Espécies </w:t>
      </w:r>
      <w:r w:rsidR="003B4E5B" w:rsidRPr="00615380">
        <w:rPr>
          <w:rFonts w:ascii="Arial" w:hAnsi="Arial" w:cs="Arial"/>
          <w:bCs/>
          <w:sz w:val="24"/>
          <w:szCs w:val="24"/>
        </w:rPr>
        <w:t xml:space="preserve">do Assentamento Arumã, </w:t>
      </w:r>
      <w:r w:rsidR="003B4E5B" w:rsidRPr="00615380">
        <w:rPr>
          <w:rFonts w:ascii="Arial" w:hAnsi="Arial" w:cs="Arial"/>
          <w:bCs/>
          <w:sz w:val="24"/>
          <w:szCs w:val="24"/>
          <w:lang w:val="pt-PT"/>
        </w:rPr>
        <w:t>Zona de Amortecimento do PARNA Juruena, Apiacás, MT.</w:t>
      </w:r>
      <w:r w:rsidR="002D001E">
        <w:rPr>
          <w:rFonts w:ascii="Arial" w:hAnsi="Arial" w:cs="Arial"/>
          <w:bCs/>
          <w:sz w:val="24"/>
          <w:szCs w:val="24"/>
          <w:lang w:val="pt-PT"/>
        </w:rPr>
        <w:t>....................................................................................................................23</w:t>
      </w:r>
    </w:p>
    <w:p w:rsidR="003B4E5B" w:rsidRPr="00615380" w:rsidRDefault="003B4E5B" w:rsidP="0034419D">
      <w:pPr>
        <w:spacing w:line="276" w:lineRule="auto"/>
        <w:jc w:val="both"/>
        <w:outlineLvl w:val="1"/>
        <w:rPr>
          <w:rFonts w:ascii="Arial" w:hAnsi="Arial" w:cs="Arial"/>
          <w:bCs/>
          <w:sz w:val="24"/>
          <w:szCs w:val="24"/>
        </w:rPr>
      </w:pPr>
      <w:r w:rsidRPr="00615380">
        <w:rPr>
          <w:rFonts w:ascii="Arial" w:hAnsi="Arial" w:cs="Arial"/>
          <w:bCs/>
          <w:sz w:val="24"/>
          <w:szCs w:val="24"/>
        </w:rPr>
        <w:t xml:space="preserve"> </w:t>
      </w:r>
    </w:p>
    <w:p w:rsidR="003B4E5B" w:rsidRPr="00615380" w:rsidRDefault="003B4E5B" w:rsidP="003B4E5B">
      <w:pPr>
        <w:pStyle w:val="Estilo1"/>
        <w:spacing w:line="276" w:lineRule="auto"/>
        <w:rPr>
          <w:b w:val="0"/>
          <w:bCs/>
          <w:sz w:val="24"/>
          <w:szCs w:val="24"/>
          <w:lang w:val="pt-PT"/>
        </w:rPr>
      </w:pPr>
      <w:r w:rsidRPr="00615380">
        <w:rPr>
          <w:b w:val="0"/>
          <w:bCs/>
          <w:sz w:val="24"/>
          <w:szCs w:val="24"/>
        </w:rPr>
        <w:t xml:space="preserve">Figura 7. Dominância Relativa, Índice de Valor de Importância e Índice de Valor de Cobertura das Espécies do Assentamento Arumã, </w:t>
      </w:r>
      <w:r w:rsidRPr="00615380">
        <w:rPr>
          <w:b w:val="0"/>
          <w:bCs/>
          <w:sz w:val="24"/>
          <w:szCs w:val="24"/>
          <w:lang w:val="pt-PT"/>
        </w:rPr>
        <w:t>Zona de Amortecimento do PARNA Juruena, Apiacás, MT.</w:t>
      </w:r>
      <w:r w:rsidR="002D001E">
        <w:rPr>
          <w:b w:val="0"/>
          <w:bCs/>
          <w:sz w:val="24"/>
          <w:szCs w:val="24"/>
          <w:lang w:val="pt-PT"/>
        </w:rPr>
        <w:t>.....................................................................24</w:t>
      </w:r>
    </w:p>
    <w:p w:rsidR="00615380" w:rsidRPr="00615380" w:rsidRDefault="00615380" w:rsidP="003B4E5B">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8. Distribuição Percentual da Faixa Etária Apresentada Pelos Entrevistados, Assentamento Arumã, </w:t>
      </w:r>
      <w:r w:rsidRPr="00615380">
        <w:rPr>
          <w:b w:val="0"/>
          <w:bCs/>
          <w:sz w:val="24"/>
          <w:szCs w:val="24"/>
          <w:lang w:val="pt-PT"/>
        </w:rPr>
        <w:t>Zona de Amortecimento do PARNA Juruena, Apiacás, MT.</w:t>
      </w:r>
      <w:r w:rsidR="00133696">
        <w:rPr>
          <w:b w:val="0"/>
          <w:bCs/>
          <w:sz w:val="24"/>
          <w:szCs w:val="24"/>
          <w:lang w:val="pt-PT"/>
        </w:rPr>
        <w:t>.......................................................................................28</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9. Importância da Floresta, Assentamento Arumã, </w:t>
      </w:r>
      <w:r w:rsidRPr="00615380">
        <w:rPr>
          <w:b w:val="0"/>
          <w:bCs/>
          <w:sz w:val="24"/>
          <w:szCs w:val="24"/>
          <w:lang w:val="pt-PT"/>
        </w:rPr>
        <w:t>Zona de Amortecimento do PARNA Juruena, Apiacás, MT.</w:t>
      </w:r>
      <w:r w:rsidR="00133696">
        <w:rPr>
          <w:b w:val="0"/>
          <w:bCs/>
          <w:sz w:val="24"/>
          <w:szCs w:val="24"/>
          <w:lang w:val="pt-PT"/>
        </w:rPr>
        <w:t>...........................................29</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10. Formas de Uso da Floresta, Assentamento Arumã, </w:t>
      </w:r>
      <w:r w:rsidRPr="00615380">
        <w:rPr>
          <w:b w:val="0"/>
          <w:bCs/>
          <w:sz w:val="24"/>
          <w:szCs w:val="24"/>
          <w:lang w:val="pt-PT"/>
        </w:rPr>
        <w:t>Zona de Amortecimento do PARNA Juruena, Apiacás, MT.</w:t>
      </w:r>
      <w:r w:rsidR="00133696">
        <w:rPr>
          <w:b w:val="0"/>
          <w:bCs/>
          <w:sz w:val="24"/>
          <w:szCs w:val="24"/>
          <w:lang w:val="pt-PT"/>
        </w:rPr>
        <w:t>...........................................30</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11. Meios de Aquisição do Conhecimento Referente às Plantas da Floresta, Assentamento Arumã, </w:t>
      </w:r>
      <w:r w:rsidRPr="00615380">
        <w:rPr>
          <w:b w:val="0"/>
          <w:bCs/>
          <w:sz w:val="24"/>
          <w:szCs w:val="24"/>
          <w:lang w:val="pt-PT"/>
        </w:rPr>
        <w:t>Zona de Amortecimento do PARNA Juruena, Apiacás, MT.</w:t>
      </w:r>
      <w:r w:rsidR="00120BD7">
        <w:rPr>
          <w:b w:val="0"/>
          <w:bCs/>
          <w:sz w:val="24"/>
          <w:szCs w:val="24"/>
          <w:lang w:val="pt-PT"/>
        </w:rPr>
        <w:t>......................................................................................................31</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lastRenderedPageBreak/>
        <w:t xml:space="preserve">Figura 12. Tempo da Utilização dos Conhecimentos, Assentamento Arumã, </w:t>
      </w:r>
      <w:r w:rsidRPr="00615380">
        <w:rPr>
          <w:b w:val="0"/>
          <w:bCs/>
          <w:sz w:val="24"/>
          <w:szCs w:val="24"/>
          <w:lang w:val="pt-PT"/>
        </w:rPr>
        <w:t>Zona de Amortecimento do PARNA Juruena, Apiacás, MT.</w:t>
      </w:r>
      <w:r w:rsidR="00120BD7">
        <w:rPr>
          <w:b w:val="0"/>
          <w:bCs/>
          <w:sz w:val="24"/>
          <w:szCs w:val="24"/>
          <w:lang w:val="pt-PT"/>
        </w:rPr>
        <w:t>.............................32</w:t>
      </w: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13. Porcentagem de Utilização das Espécies Citadas Pelos Moradores, Assentamento Arumã, </w:t>
      </w:r>
      <w:r w:rsidRPr="00615380">
        <w:rPr>
          <w:b w:val="0"/>
          <w:bCs/>
          <w:sz w:val="24"/>
          <w:szCs w:val="24"/>
          <w:lang w:val="pt-PT"/>
        </w:rPr>
        <w:t>Zona de Amortecimento do PARNA Juruena, Apiacás, MT.</w:t>
      </w:r>
      <w:r w:rsidR="00120BD7">
        <w:rPr>
          <w:b w:val="0"/>
          <w:bCs/>
          <w:sz w:val="24"/>
          <w:szCs w:val="24"/>
          <w:lang w:val="pt-PT"/>
        </w:rPr>
        <w:t>...................................................................................................................33</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14. Período de Obtenção dos Produtos Florestais Utilizadas Pelos Moradores do Assentamento Arumã, </w:t>
      </w:r>
      <w:r w:rsidRPr="00615380">
        <w:rPr>
          <w:b w:val="0"/>
          <w:bCs/>
          <w:sz w:val="24"/>
          <w:szCs w:val="24"/>
          <w:lang w:val="pt-PT"/>
        </w:rPr>
        <w:t>Zona de Amortecimento do PARNA Juruena, Apiacás, MT.</w:t>
      </w:r>
      <w:r w:rsidR="00982705">
        <w:rPr>
          <w:b w:val="0"/>
          <w:bCs/>
          <w:sz w:val="24"/>
          <w:szCs w:val="24"/>
          <w:lang w:val="pt-PT"/>
        </w:rPr>
        <w:t>......................................................................................35</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15. Finalidade dos Produtos Florestais Utilizados Pelos Moradores do Assentamento Arumã, </w:t>
      </w:r>
      <w:r w:rsidRPr="00615380">
        <w:rPr>
          <w:b w:val="0"/>
          <w:bCs/>
          <w:sz w:val="24"/>
          <w:szCs w:val="24"/>
          <w:lang w:val="pt-PT"/>
        </w:rPr>
        <w:t>Zona de Amortecimento do PARNA Juruena, Apiacás, MT.</w:t>
      </w:r>
      <w:r w:rsidR="00982705">
        <w:rPr>
          <w:b w:val="0"/>
          <w:bCs/>
          <w:sz w:val="24"/>
          <w:szCs w:val="24"/>
          <w:lang w:val="pt-PT"/>
        </w:rPr>
        <w:t>.....................................................................................................................36</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16. Parte da Planta Utilizada Pelos Moradores do Assentamento Arumã, </w:t>
      </w:r>
      <w:r w:rsidRPr="00615380">
        <w:rPr>
          <w:b w:val="0"/>
          <w:bCs/>
          <w:sz w:val="24"/>
          <w:szCs w:val="24"/>
          <w:lang w:val="pt-PT"/>
        </w:rPr>
        <w:t>Zona de Amortecimento do PARNA Juruena, Apiacás, MT.</w:t>
      </w:r>
      <w:r w:rsidR="00982705">
        <w:rPr>
          <w:b w:val="0"/>
          <w:bCs/>
          <w:sz w:val="24"/>
          <w:szCs w:val="24"/>
          <w:lang w:val="pt-PT"/>
        </w:rPr>
        <w:t>.............................37</w:t>
      </w:r>
    </w:p>
    <w:p w:rsidR="00615380" w:rsidRPr="00615380" w:rsidRDefault="00615380" w:rsidP="00615380">
      <w:pPr>
        <w:pStyle w:val="Estilo1"/>
        <w:spacing w:line="276" w:lineRule="auto"/>
        <w:rPr>
          <w:b w:val="0"/>
          <w:bCs/>
          <w:sz w:val="24"/>
          <w:szCs w:val="24"/>
          <w:lang w:val="pt-PT"/>
        </w:rPr>
      </w:pPr>
    </w:p>
    <w:p w:rsidR="00615380" w:rsidRPr="00615380" w:rsidRDefault="00615380" w:rsidP="00615380">
      <w:pPr>
        <w:pStyle w:val="Estilo1"/>
        <w:spacing w:line="276" w:lineRule="auto"/>
        <w:rPr>
          <w:b w:val="0"/>
          <w:bCs/>
          <w:sz w:val="24"/>
          <w:szCs w:val="24"/>
          <w:lang w:val="pt-PT"/>
        </w:rPr>
      </w:pPr>
      <w:r w:rsidRPr="00615380">
        <w:rPr>
          <w:b w:val="0"/>
          <w:bCs/>
          <w:sz w:val="24"/>
          <w:szCs w:val="24"/>
        </w:rPr>
        <w:t xml:space="preserve">Figura 17. Pessoas Beneficiadas Com Transmissão dos Conhecimentos Referentes às Plantas da Floresta, Assentamento Arumã, </w:t>
      </w:r>
      <w:r w:rsidRPr="00615380">
        <w:rPr>
          <w:b w:val="0"/>
          <w:bCs/>
          <w:sz w:val="24"/>
          <w:szCs w:val="24"/>
          <w:lang w:val="pt-PT"/>
        </w:rPr>
        <w:t>Zona de Amortecimento do PARNA Juruena, Apiacás, MT.</w:t>
      </w:r>
      <w:r w:rsidR="00982705">
        <w:rPr>
          <w:b w:val="0"/>
          <w:bCs/>
          <w:sz w:val="24"/>
          <w:szCs w:val="24"/>
          <w:lang w:val="pt-PT"/>
        </w:rPr>
        <w:t>...........................................38</w:t>
      </w: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r>
        <w:rPr>
          <w:bCs/>
          <w:sz w:val="24"/>
          <w:szCs w:val="24"/>
          <w:lang w:val="pt-PT"/>
        </w:rPr>
        <w:t xml:space="preserve"> </w:t>
      </w: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615380">
      <w:pPr>
        <w:pStyle w:val="Estilo1"/>
        <w:spacing w:line="276" w:lineRule="auto"/>
        <w:rPr>
          <w:bCs/>
          <w:sz w:val="24"/>
          <w:szCs w:val="24"/>
          <w:lang w:val="pt-PT"/>
        </w:rPr>
      </w:pPr>
    </w:p>
    <w:p w:rsidR="00615380" w:rsidRDefault="00615380" w:rsidP="003B4E5B">
      <w:pPr>
        <w:pStyle w:val="Estilo1"/>
        <w:spacing w:line="276" w:lineRule="auto"/>
        <w:rPr>
          <w:b w:val="0"/>
          <w:bCs/>
          <w:sz w:val="24"/>
          <w:szCs w:val="24"/>
          <w:lang w:val="pt-PT"/>
        </w:rPr>
      </w:pPr>
    </w:p>
    <w:p w:rsidR="00615380" w:rsidRDefault="00615380" w:rsidP="003B4E5B">
      <w:pPr>
        <w:pStyle w:val="Estilo1"/>
        <w:spacing w:line="276" w:lineRule="auto"/>
        <w:rPr>
          <w:b w:val="0"/>
          <w:bCs/>
          <w:sz w:val="24"/>
          <w:szCs w:val="24"/>
          <w:lang w:val="pt-PT"/>
        </w:rPr>
      </w:pPr>
    </w:p>
    <w:p w:rsidR="00615380" w:rsidRPr="00615380" w:rsidRDefault="00615380" w:rsidP="003B4E5B">
      <w:pPr>
        <w:pStyle w:val="Estilo1"/>
        <w:spacing w:line="276" w:lineRule="auto"/>
        <w:rPr>
          <w:b w:val="0"/>
          <w:bCs/>
          <w:sz w:val="24"/>
          <w:szCs w:val="24"/>
          <w:lang w:val="pt-PT"/>
        </w:rPr>
      </w:pPr>
    </w:p>
    <w:p w:rsidR="0034419D" w:rsidRPr="00615380" w:rsidRDefault="0034419D" w:rsidP="0034419D">
      <w:pPr>
        <w:spacing w:line="276" w:lineRule="auto"/>
        <w:jc w:val="both"/>
        <w:outlineLvl w:val="1"/>
        <w:rPr>
          <w:rFonts w:ascii="Arial" w:hAnsi="Arial" w:cs="Arial"/>
          <w:sz w:val="24"/>
          <w:szCs w:val="24"/>
          <w:lang w:val="pt-PT"/>
        </w:rPr>
      </w:pPr>
    </w:p>
    <w:p w:rsidR="0034419D" w:rsidRPr="00615380" w:rsidRDefault="0034419D" w:rsidP="0034419D">
      <w:pPr>
        <w:pStyle w:val="Estilo1"/>
        <w:spacing w:line="276" w:lineRule="auto"/>
        <w:rPr>
          <w:b w:val="0"/>
          <w:bCs/>
          <w:sz w:val="24"/>
          <w:szCs w:val="24"/>
        </w:rPr>
      </w:pPr>
    </w:p>
    <w:p w:rsidR="0034419D" w:rsidRPr="00615380" w:rsidRDefault="0034419D" w:rsidP="0034419D">
      <w:pPr>
        <w:pStyle w:val="Estilo1"/>
        <w:spacing w:line="276" w:lineRule="auto"/>
        <w:rPr>
          <w:b w:val="0"/>
          <w:bCs/>
          <w:sz w:val="24"/>
          <w:szCs w:val="24"/>
          <w:lang w:val="pt-PT"/>
        </w:rPr>
      </w:pPr>
    </w:p>
    <w:p w:rsidR="0034419D" w:rsidRDefault="0034419D" w:rsidP="0034419D">
      <w:pPr>
        <w:pStyle w:val="Estilo1"/>
        <w:spacing w:line="276" w:lineRule="auto"/>
        <w:rPr>
          <w:bCs/>
          <w:sz w:val="24"/>
          <w:szCs w:val="24"/>
          <w:lang w:val="pt-PT"/>
        </w:rPr>
      </w:pPr>
    </w:p>
    <w:p w:rsidR="0034419D" w:rsidRPr="00425268" w:rsidRDefault="0034419D" w:rsidP="0034419D">
      <w:pPr>
        <w:pStyle w:val="Estilo1"/>
        <w:spacing w:line="276" w:lineRule="auto"/>
        <w:rPr>
          <w:bCs/>
          <w:sz w:val="24"/>
          <w:szCs w:val="24"/>
        </w:rPr>
      </w:pPr>
    </w:p>
    <w:p w:rsidR="0034419D" w:rsidRPr="0034419D" w:rsidRDefault="0034419D" w:rsidP="0034419D">
      <w:pPr>
        <w:pStyle w:val="Estilo1"/>
        <w:spacing w:line="276" w:lineRule="auto"/>
        <w:rPr>
          <w:bCs/>
          <w:sz w:val="24"/>
          <w:szCs w:val="24"/>
        </w:rPr>
      </w:pPr>
    </w:p>
    <w:p w:rsidR="0034419D" w:rsidRDefault="0034419D" w:rsidP="0034419D">
      <w:pPr>
        <w:pStyle w:val="Estilo1"/>
        <w:spacing w:line="276" w:lineRule="auto"/>
        <w:rPr>
          <w:bCs/>
          <w:sz w:val="24"/>
          <w:szCs w:val="24"/>
          <w:lang w:val="pt-PT"/>
        </w:rPr>
      </w:pPr>
    </w:p>
    <w:p w:rsidR="0034419D" w:rsidRPr="00784B67" w:rsidRDefault="0034419D" w:rsidP="0034419D">
      <w:pPr>
        <w:pStyle w:val="Estilo1"/>
        <w:spacing w:line="276" w:lineRule="auto"/>
        <w:rPr>
          <w:bCs/>
          <w:sz w:val="24"/>
          <w:szCs w:val="24"/>
        </w:rPr>
      </w:pPr>
    </w:p>
    <w:p w:rsidR="0034419D" w:rsidRPr="0034419D" w:rsidRDefault="0034419D" w:rsidP="0034419D">
      <w:pPr>
        <w:pStyle w:val="Estilo1"/>
        <w:spacing w:line="276" w:lineRule="auto"/>
        <w:rPr>
          <w:bCs/>
          <w:sz w:val="24"/>
          <w:szCs w:val="24"/>
        </w:rPr>
      </w:pPr>
    </w:p>
    <w:p w:rsidR="002B46D6" w:rsidRDefault="002B46D6" w:rsidP="002B46D6">
      <w:pPr>
        <w:spacing w:line="480" w:lineRule="auto"/>
        <w:rPr>
          <w:rFonts w:ascii="Arial" w:hAnsi="Arial" w:cs="Arial"/>
          <w:b/>
        </w:rPr>
      </w:pPr>
    </w:p>
    <w:p w:rsidR="002B46D6" w:rsidRPr="001213B2" w:rsidRDefault="006C71E5" w:rsidP="002B46D6">
      <w:pPr>
        <w:spacing w:line="480" w:lineRule="auto"/>
        <w:rPr>
          <w:rFonts w:ascii="Arial" w:hAnsi="Arial" w:cs="Arial"/>
          <w:b/>
          <w:sz w:val="28"/>
          <w:szCs w:val="28"/>
        </w:rPr>
      </w:pPr>
      <w:r w:rsidRPr="001213B2">
        <w:rPr>
          <w:rFonts w:ascii="Arial" w:hAnsi="Arial" w:cs="Arial"/>
          <w:b/>
          <w:sz w:val="28"/>
          <w:szCs w:val="28"/>
        </w:rPr>
        <w:t>APRESENTAÇÃO</w:t>
      </w:r>
    </w:p>
    <w:p w:rsidR="005F4E70" w:rsidRDefault="005F4E70" w:rsidP="002B46D6">
      <w:pPr>
        <w:spacing w:line="480" w:lineRule="auto"/>
        <w:rPr>
          <w:rFonts w:ascii="Arial" w:hAnsi="Arial" w:cs="Arial"/>
          <w:b/>
          <w:sz w:val="24"/>
          <w:szCs w:val="24"/>
        </w:rPr>
      </w:pPr>
    </w:p>
    <w:p w:rsidR="00FA38E8" w:rsidRPr="00B1076F" w:rsidRDefault="007A6DD1" w:rsidP="00B1076F">
      <w:pPr>
        <w:spacing w:line="360" w:lineRule="auto"/>
        <w:ind w:firstLine="709"/>
        <w:jc w:val="both"/>
        <w:rPr>
          <w:rFonts w:ascii="Arial" w:hAnsi="Arial" w:cs="Arial"/>
          <w:sz w:val="24"/>
          <w:szCs w:val="24"/>
        </w:rPr>
      </w:pPr>
      <w:r w:rsidRPr="00B1076F">
        <w:rPr>
          <w:rFonts w:ascii="Arial" w:hAnsi="Arial" w:cs="Arial"/>
          <w:sz w:val="24"/>
          <w:szCs w:val="24"/>
        </w:rPr>
        <w:t>Ao longo da história</w:t>
      </w:r>
      <w:r w:rsidR="00992924">
        <w:rPr>
          <w:rFonts w:ascii="Arial" w:hAnsi="Arial" w:cs="Arial"/>
          <w:sz w:val="24"/>
          <w:szCs w:val="24"/>
        </w:rPr>
        <w:t>,</w:t>
      </w:r>
      <w:r w:rsidRPr="00B1076F">
        <w:rPr>
          <w:rFonts w:ascii="Arial" w:hAnsi="Arial" w:cs="Arial"/>
          <w:sz w:val="24"/>
          <w:szCs w:val="24"/>
        </w:rPr>
        <w:t xml:space="preserve"> as florestas têm sido valorizadas pela variedade de produtos e benefícios que delas provêm, tanto para a</w:t>
      </w:r>
      <w:r w:rsidR="00B1076F">
        <w:rPr>
          <w:rFonts w:ascii="Arial" w:hAnsi="Arial" w:cs="Arial"/>
          <w:sz w:val="24"/>
          <w:szCs w:val="24"/>
        </w:rPr>
        <w:t xml:space="preserve"> </w:t>
      </w:r>
      <w:r w:rsidRPr="00B1076F">
        <w:rPr>
          <w:rFonts w:ascii="Arial" w:hAnsi="Arial" w:cs="Arial"/>
          <w:sz w:val="24"/>
          <w:szCs w:val="24"/>
        </w:rPr>
        <w:t>subsistência quanto para o comércio, tais como: alimentos, produtos medicinais, especiarias, resinas, gomas, látex, vida selvagem, combustível, e obviamente madeira e outros produ</w:t>
      </w:r>
      <w:r w:rsidR="00992924">
        <w:rPr>
          <w:rFonts w:ascii="Arial" w:hAnsi="Arial" w:cs="Arial"/>
          <w:sz w:val="24"/>
          <w:szCs w:val="24"/>
        </w:rPr>
        <w:t>tos madeireiros</w:t>
      </w:r>
      <w:r w:rsidR="00B1076F">
        <w:rPr>
          <w:rFonts w:ascii="Arial" w:hAnsi="Arial" w:cs="Arial"/>
          <w:sz w:val="24"/>
          <w:szCs w:val="24"/>
        </w:rPr>
        <w:t xml:space="preserve"> (Santos </w:t>
      </w:r>
      <w:r w:rsidR="00B1076F" w:rsidRPr="00B1076F">
        <w:rPr>
          <w:rFonts w:ascii="Arial" w:hAnsi="Arial" w:cs="Arial"/>
          <w:i/>
          <w:sz w:val="24"/>
          <w:szCs w:val="24"/>
        </w:rPr>
        <w:t>et al</w:t>
      </w:r>
      <w:r w:rsidR="00B1076F">
        <w:rPr>
          <w:rFonts w:ascii="Arial" w:hAnsi="Arial" w:cs="Arial"/>
          <w:sz w:val="24"/>
          <w:szCs w:val="24"/>
        </w:rPr>
        <w:t>., 2003)</w:t>
      </w:r>
      <w:r w:rsidR="00D024ED">
        <w:rPr>
          <w:rFonts w:ascii="Arial" w:hAnsi="Arial" w:cs="Arial"/>
          <w:sz w:val="24"/>
          <w:szCs w:val="24"/>
        </w:rPr>
        <w:t>.</w:t>
      </w:r>
    </w:p>
    <w:p w:rsidR="00CE7A2D" w:rsidRDefault="001B1DED" w:rsidP="00DC6860">
      <w:pPr>
        <w:spacing w:line="360" w:lineRule="auto"/>
        <w:ind w:firstLine="709"/>
        <w:jc w:val="both"/>
        <w:rPr>
          <w:rFonts w:ascii="Arial" w:hAnsi="Arial" w:cs="Arial"/>
          <w:sz w:val="24"/>
          <w:szCs w:val="24"/>
        </w:rPr>
      </w:pPr>
      <w:r>
        <w:rPr>
          <w:rFonts w:ascii="Arial" w:hAnsi="Arial" w:cs="Arial"/>
          <w:sz w:val="24"/>
          <w:szCs w:val="24"/>
        </w:rPr>
        <w:t xml:space="preserve">Dessa forma, </w:t>
      </w:r>
      <w:r w:rsidR="00DC6860">
        <w:rPr>
          <w:rFonts w:ascii="Arial" w:hAnsi="Arial" w:cs="Arial"/>
          <w:sz w:val="24"/>
          <w:szCs w:val="24"/>
        </w:rPr>
        <w:t xml:space="preserve">a </w:t>
      </w:r>
      <w:r w:rsidR="00110961">
        <w:rPr>
          <w:rFonts w:ascii="Arial" w:hAnsi="Arial" w:cs="Arial"/>
          <w:sz w:val="24"/>
          <w:szCs w:val="24"/>
        </w:rPr>
        <w:t>floresta Amazônica</w:t>
      </w:r>
      <w:r>
        <w:rPr>
          <w:rFonts w:ascii="Arial" w:hAnsi="Arial" w:cs="Arial"/>
          <w:sz w:val="24"/>
          <w:szCs w:val="24"/>
        </w:rPr>
        <w:t xml:space="preserve"> </w:t>
      </w:r>
      <w:r w:rsidR="00766648">
        <w:rPr>
          <w:rFonts w:ascii="Arial" w:hAnsi="Arial" w:cs="Arial"/>
          <w:sz w:val="24"/>
          <w:szCs w:val="24"/>
        </w:rPr>
        <w:t xml:space="preserve">além de </w:t>
      </w:r>
      <w:r>
        <w:rPr>
          <w:rFonts w:ascii="Arial" w:hAnsi="Arial" w:cs="Arial"/>
          <w:sz w:val="24"/>
          <w:szCs w:val="24"/>
        </w:rPr>
        <w:t>apresentar</w:t>
      </w:r>
      <w:r w:rsidR="00D40F7B">
        <w:rPr>
          <w:rFonts w:ascii="Arial" w:hAnsi="Arial" w:cs="Arial"/>
          <w:sz w:val="24"/>
          <w:szCs w:val="24"/>
        </w:rPr>
        <w:t xml:space="preserve"> </w:t>
      </w:r>
      <w:r>
        <w:rPr>
          <w:rFonts w:ascii="Arial" w:hAnsi="Arial" w:cs="Arial"/>
          <w:sz w:val="24"/>
          <w:szCs w:val="24"/>
        </w:rPr>
        <w:t>elevada</w:t>
      </w:r>
      <w:r w:rsidR="00766648">
        <w:rPr>
          <w:rFonts w:ascii="Arial" w:hAnsi="Arial" w:cs="Arial"/>
          <w:sz w:val="24"/>
          <w:szCs w:val="24"/>
        </w:rPr>
        <w:t xml:space="preserve"> diversidade e c</w:t>
      </w:r>
      <w:r w:rsidR="00335A5B">
        <w:rPr>
          <w:rFonts w:ascii="Arial" w:hAnsi="Arial" w:cs="Arial"/>
          <w:sz w:val="24"/>
          <w:szCs w:val="24"/>
        </w:rPr>
        <w:t>onsequentemente, um grande potencial de uso da sua biodiversidade, possui</w:t>
      </w:r>
      <w:r w:rsidR="00D40F7B">
        <w:rPr>
          <w:rFonts w:ascii="Arial" w:hAnsi="Arial" w:cs="Arial"/>
          <w:sz w:val="24"/>
          <w:szCs w:val="24"/>
        </w:rPr>
        <w:t xml:space="preserve"> </w:t>
      </w:r>
      <w:r w:rsidR="00DC6860" w:rsidRPr="00DC6860">
        <w:rPr>
          <w:rFonts w:ascii="Arial" w:hAnsi="Arial" w:cs="Arial"/>
          <w:sz w:val="24"/>
          <w:szCs w:val="24"/>
        </w:rPr>
        <w:t>am</w:t>
      </w:r>
      <w:r w:rsidR="00DC6860">
        <w:rPr>
          <w:rFonts w:ascii="Arial" w:hAnsi="Arial" w:cs="Arial"/>
          <w:sz w:val="24"/>
          <w:szCs w:val="24"/>
        </w:rPr>
        <w:t>bientes florestais</w:t>
      </w:r>
      <w:r w:rsidR="00335A5B">
        <w:rPr>
          <w:rFonts w:ascii="Arial" w:hAnsi="Arial" w:cs="Arial"/>
          <w:sz w:val="24"/>
          <w:szCs w:val="24"/>
        </w:rPr>
        <w:t xml:space="preserve"> frágeis</w:t>
      </w:r>
      <w:r w:rsidR="00373A38">
        <w:rPr>
          <w:rFonts w:ascii="Arial" w:hAnsi="Arial" w:cs="Arial"/>
          <w:sz w:val="24"/>
          <w:szCs w:val="24"/>
        </w:rPr>
        <w:t xml:space="preserve"> que</w:t>
      </w:r>
      <w:r w:rsidR="00DC6860">
        <w:rPr>
          <w:rFonts w:ascii="Arial" w:hAnsi="Arial" w:cs="Arial"/>
          <w:sz w:val="24"/>
          <w:szCs w:val="24"/>
        </w:rPr>
        <w:t xml:space="preserve"> indica</w:t>
      </w:r>
      <w:r w:rsidR="00373A38">
        <w:rPr>
          <w:rFonts w:ascii="Arial" w:hAnsi="Arial" w:cs="Arial"/>
          <w:sz w:val="24"/>
          <w:szCs w:val="24"/>
        </w:rPr>
        <w:t>m</w:t>
      </w:r>
      <w:r w:rsidR="00DC6860">
        <w:rPr>
          <w:rFonts w:ascii="Arial" w:hAnsi="Arial" w:cs="Arial"/>
          <w:sz w:val="24"/>
          <w:szCs w:val="24"/>
        </w:rPr>
        <w:t xml:space="preserve"> </w:t>
      </w:r>
      <w:r w:rsidR="00DC6860" w:rsidRPr="00DC6860">
        <w:rPr>
          <w:rFonts w:ascii="Arial" w:hAnsi="Arial" w:cs="Arial"/>
          <w:sz w:val="24"/>
          <w:szCs w:val="24"/>
        </w:rPr>
        <w:t>a necessidade prioritá</w:t>
      </w:r>
      <w:r w:rsidR="00DC6860">
        <w:rPr>
          <w:rFonts w:ascii="Arial" w:hAnsi="Arial" w:cs="Arial"/>
          <w:sz w:val="24"/>
          <w:szCs w:val="24"/>
        </w:rPr>
        <w:t xml:space="preserve">ria de se conhecer a composição e distribuição das </w:t>
      </w:r>
      <w:r w:rsidR="00DC6860" w:rsidRPr="00DC6860">
        <w:rPr>
          <w:rFonts w:ascii="Arial" w:hAnsi="Arial" w:cs="Arial"/>
          <w:sz w:val="24"/>
          <w:szCs w:val="24"/>
        </w:rPr>
        <w:t>espécies</w:t>
      </w:r>
      <w:r w:rsidR="00DC6860">
        <w:rPr>
          <w:rFonts w:ascii="Arial" w:hAnsi="Arial" w:cs="Arial"/>
          <w:sz w:val="24"/>
          <w:szCs w:val="24"/>
        </w:rPr>
        <w:t xml:space="preserve"> vegetais nesses ecossistemas, </w:t>
      </w:r>
      <w:r w:rsidR="00DC6860" w:rsidRPr="00DC6860">
        <w:rPr>
          <w:rFonts w:ascii="Arial" w:hAnsi="Arial" w:cs="Arial"/>
          <w:sz w:val="24"/>
          <w:szCs w:val="24"/>
        </w:rPr>
        <w:t>visando com isso planificar</w:t>
      </w:r>
      <w:r w:rsidR="00DC6860">
        <w:rPr>
          <w:rFonts w:ascii="Arial" w:hAnsi="Arial" w:cs="Arial"/>
          <w:sz w:val="24"/>
          <w:szCs w:val="24"/>
        </w:rPr>
        <w:t xml:space="preserve"> de forma eficiente</w:t>
      </w:r>
      <w:r w:rsidR="00174385">
        <w:rPr>
          <w:rFonts w:ascii="Arial" w:hAnsi="Arial" w:cs="Arial"/>
          <w:sz w:val="24"/>
          <w:szCs w:val="24"/>
        </w:rPr>
        <w:t>,</w:t>
      </w:r>
      <w:r w:rsidR="00DC6860">
        <w:rPr>
          <w:rFonts w:ascii="Arial" w:hAnsi="Arial" w:cs="Arial"/>
          <w:sz w:val="24"/>
          <w:szCs w:val="24"/>
        </w:rPr>
        <w:t xml:space="preserve"> o manejo e </w:t>
      </w:r>
      <w:r w:rsidR="00DC6860" w:rsidRPr="00DC6860">
        <w:rPr>
          <w:rFonts w:ascii="Arial" w:hAnsi="Arial" w:cs="Arial"/>
          <w:sz w:val="24"/>
          <w:szCs w:val="24"/>
        </w:rPr>
        <w:t>a conservação da flora nativa regional. Nesse sentido, os</w:t>
      </w:r>
      <w:r w:rsidR="00DC6860">
        <w:rPr>
          <w:rFonts w:ascii="Arial" w:hAnsi="Arial" w:cs="Arial"/>
          <w:sz w:val="24"/>
          <w:szCs w:val="24"/>
        </w:rPr>
        <w:t xml:space="preserve"> </w:t>
      </w:r>
      <w:r w:rsidR="00DC6860" w:rsidRPr="00DC6860">
        <w:rPr>
          <w:rFonts w:ascii="Arial" w:hAnsi="Arial" w:cs="Arial"/>
          <w:sz w:val="24"/>
          <w:szCs w:val="24"/>
        </w:rPr>
        <w:t>estudos florístico</w:t>
      </w:r>
      <w:r w:rsidR="00174385">
        <w:rPr>
          <w:rFonts w:ascii="Arial" w:hAnsi="Arial" w:cs="Arial"/>
          <w:sz w:val="24"/>
          <w:szCs w:val="24"/>
        </w:rPr>
        <w:t>s</w:t>
      </w:r>
      <w:r w:rsidR="00DC6860" w:rsidRPr="00DC6860">
        <w:rPr>
          <w:rFonts w:ascii="Arial" w:hAnsi="Arial" w:cs="Arial"/>
          <w:sz w:val="24"/>
          <w:szCs w:val="24"/>
        </w:rPr>
        <w:t xml:space="preserve"> e </w:t>
      </w:r>
      <w:proofErr w:type="spellStart"/>
      <w:r w:rsidR="00DC6860" w:rsidRPr="00DC6860">
        <w:rPr>
          <w:rFonts w:ascii="Arial" w:hAnsi="Arial" w:cs="Arial"/>
          <w:sz w:val="24"/>
          <w:szCs w:val="24"/>
        </w:rPr>
        <w:t>fitossocio</w:t>
      </w:r>
      <w:r w:rsidR="00DC6860">
        <w:rPr>
          <w:rFonts w:ascii="Arial" w:hAnsi="Arial" w:cs="Arial"/>
          <w:sz w:val="24"/>
          <w:szCs w:val="24"/>
        </w:rPr>
        <w:t>lógico</w:t>
      </w:r>
      <w:r w:rsidR="00174385">
        <w:rPr>
          <w:rFonts w:ascii="Arial" w:hAnsi="Arial" w:cs="Arial"/>
          <w:sz w:val="24"/>
          <w:szCs w:val="24"/>
        </w:rPr>
        <w:t>s</w:t>
      </w:r>
      <w:proofErr w:type="spellEnd"/>
      <w:r w:rsidR="00DC6860">
        <w:rPr>
          <w:rFonts w:ascii="Arial" w:hAnsi="Arial" w:cs="Arial"/>
          <w:sz w:val="24"/>
          <w:szCs w:val="24"/>
        </w:rPr>
        <w:t xml:space="preserve"> são imprescindíveis, pois a partir de </w:t>
      </w:r>
      <w:r w:rsidR="00DC6860" w:rsidRPr="00DC6860">
        <w:rPr>
          <w:rFonts w:ascii="Arial" w:hAnsi="Arial" w:cs="Arial"/>
          <w:sz w:val="24"/>
          <w:szCs w:val="24"/>
        </w:rPr>
        <w:t xml:space="preserve">informações </w:t>
      </w:r>
      <w:proofErr w:type="spellStart"/>
      <w:r w:rsidR="00DC6860" w:rsidRPr="00DC6860">
        <w:rPr>
          <w:rFonts w:ascii="Arial" w:hAnsi="Arial" w:cs="Arial"/>
          <w:sz w:val="24"/>
          <w:szCs w:val="24"/>
        </w:rPr>
        <w:t>quali</w:t>
      </w:r>
      <w:proofErr w:type="spellEnd"/>
      <w:r w:rsidR="00DC6860" w:rsidRPr="00DC6860">
        <w:rPr>
          <w:rFonts w:ascii="Arial" w:hAnsi="Arial" w:cs="Arial"/>
          <w:sz w:val="24"/>
          <w:szCs w:val="24"/>
        </w:rPr>
        <w:t>-</w:t>
      </w:r>
      <w:r w:rsidR="00DC6860">
        <w:rPr>
          <w:rFonts w:ascii="Arial" w:hAnsi="Arial" w:cs="Arial"/>
          <w:sz w:val="24"/>
          <w:szCs w:val="24"/>
        </w:rPr>
        <w:t xml:space="preserve">quantitativas, pode-se conhecer </w:t>
      </w:r>
      <w:r w:rsidR="00DC6860" w:rsidRPr="00DC6860">
        <w:rPr>
          <w:rFonts w:ascii="Arial" w:hAnsi="Arial" w:cs="Arial"/>
          <w:sz w:val="24"/>
          <w:szCs w:val="24"/>
        </w:rPr>
        <w:t>entre outros, a função das dif</w:t>
      </w:r>
      <w:r w:rsidR="00DC6860">
        <w:rPr>
          <w:rFonts w:ascii="Arial" w:hAnsi="Arial" w:cs="Arial"/>
          <w:sz w:val="24"/>
          <w:szCs w:val="24"/>
        </w:rPr>
        <w:t xml:space="preserve">erentes espécies de plantas na </w:t>
      </w:r>
      <w:r w:rsidR="00DC6860" w:rsidRPr="00DC6860">
        <w:rPr>
          <w:rFonts w:ascii="Arial" w:hAnsi="Arial" w:cs="Arial"/>
          <w:sz w:val="24"/>
          <w:szCs w:val="24"/>
        </w:rPr>
        <w:t>c</w:t>
      </w:r>
      <w:r w:rsidR="00DC6860">
        <w:rPr>
          <w:rFonts w:ascii="Arial" w:hAnsi="Arial" w:cs="Arial"/>
          <w:sz w:val="24"/>
          <w:szCs w:val="24"/>
        </w:rPr>
        <w:t xml:space="preserve">omunidade, bem como os habitats </w:t>
      </w:r>
      <w:r w:rsidR="00DC6860" w:rsidRPr="00DC6860">
        <w:rPr>
          <w:rFonts w:ascii="Arial" w:hAnsi="Arial" w:cs="Arial"/>
          <w:sz w:val="24"/>
          <w:szCs w:val="24"/>
        </w:rPr>
        <w:t xml:space="preserve">preferenciais de cada </w:t>
      </w:r>
      <w:r w:rsidR="009B1D17">
        <w:rPr>
          <w:rFonts w:ascii="Arial" w:hAnsi="Arial" w:cs="Arial"/>
          <w:sz w:val="24"/>
          <w:szCs w:val="24"/>
        </w:rPr>
        <w:t>uma delas (</w:t>
      </w:r>
      <w:r w:rsidR="00110961" w:rsidRPr="00DC6860">
        <w:rPr>
          <w:rFonts w:ascii="Arial" w:hAnsi="Arial" w:cs="Arial"/>
          <w:sz w:val="24"/>
          <w:szCs w:val="24"/>
        </w:rPr>
        <w:t xml:space="preserve">Oliveira </w:t>
      </w:r>
      <w:r w:rsidR="00110961" w:rsidRPr="000B6FC3">
        <w:rPr>
          <w:rFonts w:ascii="Arial" w:hAnsi="Arial" w:cs="Arial"/>
          <w:i/>
          <w:sz w:val="24"/>
          <w:szCs w:val="24"/>
        </w:rPr>
        <w:t>et al</w:t>
      </w:r>
      <w:r w:rsidR="009B1D17">
        <w:rPr>
          <w:rFonts w:ascii="Arial" w:hAnsi="Arial" w:cs="Arial"/>
          <w:sz w:val="24"/>
          <w:szCs w:val="24"/>
        </w:rPr>
        <w:t>.</w:t>
      </w:r>
      <w:r w:rsidR="00110961" w:rsidRPr="00DC6860">
        <w:rPr>
          <w:rFonts w:ascii="Arial" w:hAnsi="Arial" w:cs="Arial"/>
          <w:sz w:val="24"/>
          <w:szCs w:val="24"/>
        </w:rPr>
        <w:t>,</w:t>
      </w:r>
      <w:r w:rsidR="009B1D17">
        <w:rPr>
          <w:rFonts w:ascii="Arial" w:hAnsi="Arial" w:cs="Arial"/>
          <w:sz w:val="24"/>
          <w:szCs w:val="24"/>
        </w:rPr>
        <w:t>2008).</w:t>
      </w:r>
    </w:p>
    <w:p w:rsidR="00CF2289" w:rsidRDefault="00512387" w:rsidP="00DC6860">
      <w:pPr>
        <w:spacing w:line="360" w:lineRule="auto"/>
        <w:ind w:firstLine="709"/>
        <w:jc w:val="both"/>
        <w:rPr>
          <w:rFonts w:ascii="Arial" w:hAnsi="Arial" w:cs="Arial"/>
          <w:sz w:val="24"/>
          <w:szCs w:val="24"/>
        </w:rPr>
      </w:pPr>
      <w:r>
        <w:rPr>
          <w:rFonts w:ascii="Arial" w:hAnsi="Arial" w:cs="Arial"/>
          <w:sz w:val="24"/>
          <w:szCs w:val="24"/>
        </w:rPr>
        <w:t>Assim, no intuito de obter conhecimentos sobre as espécies que ocorrem no Assentamento Arumã, localizado na Zona de Amortecimento</w:t>
      </w:r>
      <w:r w:rsidR="00B15AAF">
        <w:rPr>
          <w:rFonts w:ascii="Arial" w:hAnsi="Arial" w:cs="Arial"/>
          <w:sz w:val="24"/>
          <w:szCs w:val="24"/>
        </w:rPr>
        <w:t xml:space="preserve"> do Parque Nacional do </w:t>
      </w:r>
      <w:proofErr w:type="spellStart"/>
      <w:r w:rsidR="00B15AAF">
        <w:rPr>
          <w:rFonts w:ascii="Arial" w:hAnsi="Arial" w:cs="Arial"/>
          <w:sz w:val="24"/>
          <w:szCs w:val="24"/>
        </w:rPr>
        <w:t>Juruena</w:t>
      </w:r>
      <w:proofErr w:type="spellEnd"/>
      <w:r w:rsidR="00301FC2">
        <w:rPr>
          <w:rFonts w:ascii="Arial" w:hAnsi="Arial" w:cs="Arial"/>
          <w:sz w:val="24"/>
          <w:szCs w:val="24"/>
        </w:rPr>
        <w:t>, região de Floresta Amazônica, este estudo</w:t>
      </w:r>
      <w:r w:rsidR="0099185B">
        <w:rPr>
          <w:rFonts w:ascii="Arial" w:hAnsi="Arial" w:cs="Arial"/>
          <w:sz w:val="24"/>
          <w:szCs w:val="24"/>
        </w:rPr>
        <w:t xml:space="preserve"> implantou duas parcelas</w:t>
      </w:r>
      <w:r w:rsidR="002C4709" w:rsidRPr="001F4A93">
        <w:rPr>
          <w:rFonts w:ascii="Arial" w:hAnsi="Arial" w:cs="Arial"/>
          <w:sz w:val="24"/>
          <w:szCs w:val="24"/>
        </w:rPr>
        <w:t xml:space="preserve"> de 20X250 m</w:t>
      </w:r>
      <w:r w:rsidR="0099185B">
        <w:rPr>
          <w:rFonts w:ascii="Arial" w:hAnsi="Arial" w:cs="Arial"/>
          <w:sz w:val="24"/>
          <w:szCs w:val="24"/>
        </w:rPr>
        <w:t xml:space="preserve"> a fim de realizar o levantamento florístico e </w:t>
      </w:r>
      <w:proofErr w:type="spellStart"/>
      <w:r w:rsidR="0099185B">
        <w:rPr>
          <w:rFonts w:ascii="Arial" w:hAnsi="Arial" w:cs="Arial"/>
          <w:sz w:val="24"/>
          <w:szCs w:val="24"/>
        </w:rPr>
        <w:t>fitossociológico</w:t>
      </w:r>
      <w:proofErr w:type="spellEnd"/>
      <w:r w:rsidR="0099185B">
        <w:rPr>
          <w:rFonts w:ascii="Arial" w:hAnsi="Arial" w:cs="Arial"/>
          <w:sz w:val="24"/>
          <w:szCs w:val="24"/>
        </w:rPr>
        <w:t xml:space="preserve">. Além disso, foram realizadas entrevistas com 20 moradores do referido Assentamento, visando a obtenção de dados sobre os </w:t>
      </w:r>
      <w:r w:rsidR="0099185B" w:rsidRPr="00033E80">
        <w:rPr>
          <w:rFonts w:ascii="Arial" w:hAnsi="Arial" w:cs="Arial"/>
          <w:sz w:val="24"/>
          <w:szCs w:val="24"/>
        </w:rPr>
        <w:t>aspectos econômicos, sociais, tecnológicos e</w:t>
      </w:r>
      <w:r w:rsidR="0099185B">
        <w:rPr>
          <w:rFonts w:ascii="Arial" w:hAnsi="Arial" w:cs="Arial"/>
          <w:sz w:val="24"/>
          <w:szCs w:val="24"/>
        </w:rPr>
        <w:t xml:space="preserve"> ambientais da comunidade.</w:t>
      </w:r>
    </w:p>
    <w:p w:rsidR="002656DB" w:rsidRDefault="0099185B" w:rsidP="008C4976">
      <w:pPr>
        <w:spacing w:line="360" w:lineRule="auto"/>
        <w:ind w:firstLine="709"/>
        <w:jc w:val="both"/>
        <w:rPr>
          <w:rFonts w:ascii="Arial" w:hAnsi="Arial" w:cs="Arial"/>
          <w:sz w:val="24"/>
          <w:szCs w:val="24"/>
        </w:rPr>
      </w:pPr>
      <w:r>
        <w:rPr>
          <w:rFonts w:ascii="Arial" w:hAnsi="Arial" w:cs="Arial"/>
          <w:sz w:val="24"/>
          <w:szCs w:val="24"/>
        </w:rPr>
        <w:t>Dessa forma, este relatório apresenta os resultados preliminares do estudo</w:t>
      </w:r>
      <w:r w:rsidR="00E16083">
        <w:rPr>
          <w:rFonts w:ascii="Arial" w:hAnsi="Arial" w:cs="Arial"/>
          <w:sz w:val="24"/>
          <w:szCs w:val="24"/>
        </w:rPr>
        <w:t xml:space="preserve"> </w:t>
      </w:r>
      <w:r w:rsidR="00552887">
        <w:rPr>
          <w:rFonts w:ascii="Arial" w:hAnsi="Arial" w:cs="Arial"/>
          <w:sz w:val="24"/>
          <w:szCs w:val="24"/>
        </w:rPr>
        <w:t>desenvolvido durante a vigência da</w:t>
      </w:r>
      <w:r w:rsidR="00E16083">
        <w:rPr>
          <w:rFonts w:ascii="Arial" w:hAnsi="Arial" w:cs="Arial"/>
          <w:sz w:val="24"/>
          <w:szCs w:val="24"/>
        </w:rPr>
        <w:t xml:space="preserve"> bolsa</w:t>
      </w:r>
      <w:r w:rsidR="00552887">
        <w:rPr>
          <w:rFonts w:ascii="Arial" w:hAnsi="Arial" w:cs="Arial"/>
          <w:sz w:val="24"/>
          <w:szCs w:val="24"/>
        </w:rPr>
        <w:t xml:space="preserve"> DTI -3</w:t>
      </w:r>
      <w:r w:rsidR="00E16083">
        <w:rPr>
          <w:rFonts w:ascii="Arial" w:hAnsi="Arial" w:cs="Arial"/>
          <w:sz w:val="24"/>
          <w:szCs w:val="24"/>
        </w:rPr>
        <w:t xml:space="preserve"> concedida pelo CNPq</w:t>
      </w:r>
      <w:r w:rsidR="00174385">
        <w:rPr>
          <w:rFonts w:ascii="Arial" w:hAnsi="Arial" w:cs="Arial"/>
          <w:sz w:val="24"/>
          <w:szCs w:val="24"/>
        </w:rPr>
        <w:t>.</w:t>
      </w:r>
      <w:r w:rsidR="00552887">
        <w:rPr>
          <w:rFonts w:ascii="Arial" w:hAnsi="Arial" w:cs="Arial"/>
          <w:sz w:val="24"/>
          <w:szCs w:val="24"/>
        </w:rPr>
        <w:t xml:space="preserve"> Todavia, esses resultados </w:t>
      </w:r>
      <w:r w:rsidR="00174385">
        <w:rPr>
          <w:rFonts w:ascii="Arial" w:hAnsi="Arial" w:cs="Arial"/>
          <w:sz w:val="24"/>
          <w:szCs w:val="24"/>
        </w:rPr>
        <w:t>fazem parte da</w:t>
      </w:r>
      <w:r w:rsidR="00552887">
        <w:rPr>
          <w:rFonts w:ascii="Arial" w:hAnsi="Arial" w:cs="Arial"/>
          <w:sz w:val="24"/>
          <w:szCs w:val="24"/>
        </w:rPr>
        <w:t xml:space="preserve"> dissertação da </w:t>
      </w:r>
      <w:r w:rsidR="00174385">
        <w:rPr>
          <w:rFonts w:ascii="Arial" w:hAnsi="Arial" w:cs="Arial"/>
          <w:sz w:val="24"/>
          <w:szCs w:val="24"/>
        </w:rPr>
        <w:t>bolsista</w:t>
      </w:r>
      <w:r w:rsidR="001057AA">
        <w:rPr>
          <w:rFonts w:ascii="Arial" w:hAnsi="Arial" w:cs="Arial"/>
          <w:sz w:val="24"/>
          <w:szCs w:val="24"/>
        </w:rPr>
        <w:t xml:space="preserve"> (Mestranda do Programa de Pós-Graduação em Ecologia e Conservação, pela Universidade do Estado de Mato Grosso)</w:t>
      </w:r>
      <w:r w:rsidR="00552887">
        <w:rPr>
          <w:rFonts w:ascii="Arial" w:hAnsi="Arial" w:cs="Arial"/>
          <w:sz w:val="24"/>
          <w:szCs w:val="24"/>
        </w:rPr>
        <w:t xml:space="preserve"> e portanto, </w:t>
      </w:r>
      <w:r w:rsidR="00DC7769">
        <w:rPr>
          <w:rFonts w:ascii="Arial" w:hAnsi="Arial" w:cs="Arial"/>
          <w:sz w:val="24"/>
          <w:szCs w:val="24"/>
        </w:rPr>
        <w:t>será necessário o retorno</w:t>
      </w:r>
      <w:r w:rsidR="00552887">
        <w:rPr>
          <w:rFonts w:ascii="Arial" w:hAnsi="Arial" w:cs="Arial"/>
          <w:sz w:val="24"/>
          <w:szCs w:val="24"/>
        </w:rPr>
        <w:t xml:space="preserve"> ao Assentamento </w:t>
      </w:r>
      <w:r w:rsidR="00DC7769">
        <w:rPr>
          <w:rFonts w:ascii="Arial" w:hAnsi="Arial" w:cs="Arial"/>
          <w:sz w:val="24"/>
          <w:szCs w:val="24"/>
        </w:rPr>
        <w:t>com a finalidade</w:t>
      </w:r>
      <w:r w:rsidR="00552887">
        <w:rPr>
          <w:rFonts w:ascii="Arial" w:hAnsi="Arial" w:cs="Arial"/>
          <w:sz w:val="24"/>
          <w:szCs w:val="24"/>
        </w:rPr>
        <w:t xml:space="preserve"> de obter </w:t>
      </w:r>
      <w:r w:rsidR="00DC7769">
        <w:rPr>
          <w:rFonts w:ascii="Arial" w:hAnsi="Arial" w:cs="Arial"/>
          <w:sz w:val="24"/>
          <w:szCs w:val="24"/>
        </w:rPr>
        <w:t xml:space="preserve">uma maior quantidade de dados que reforcem os resultados </w:t>
      </w:r>
      <w:r w:rsidR="003A4DD8">
        <w:rPr>
          <w:rFonts w:ascii="Arial" w:hAnsi="Arial" w:cs="Arial"/>
          <w:sz w:val="24"/>
          <w:szCs w:val="24"/>
        </w:rPr>
        <w:t>a serem</w:t>
      </w:r>
      <w:r w:rsidR="00DC7769">
        <w:rPr>
          <w:rFonts w:ascii="Arial" w:hAnsi="Arial" w:cs="Arial"/>
          <w:sz w:val="24"/>
          <w:szCs w:val="24"/>
        </w:rPr>
        <w:t xml:space="preserve"> apresentados</w:t>
      </w:r>
      <w:r w:rsidR="00174385">
        <w:rPr>
          <w:rFonts w:ascii="Arial" w:hAnsi="Arial" w:cs="Arial"/>
          <w:sz w:val="24"/>
          <w:szCs w:val="24"/>
        </w:rPr>
        <w:t>.</w:t>
      </w:r>
    </w:p>
    <w:p w:rsidR="00174385" w:rsidRDefault="00174385" w:rsidP="008C4976">
      <w:pPr>
        <w:spacing w:line="360" w:lineRule="auto"/>
        <w:ind w:firstLine="709"/>
        <w:jc w:val="both"/>
        <w:rPr>
          <w:rFonts w:ascii="Arial" w:hAnsi="Arial" w:cs="Arial"/>
          <w:sz w:val="24"/>
          <w:szCs w:val="24"/>
        </w:rPr>
      </w:pPr>
    </w:p>
    <w:p w:rsidR="00174385" w:rsidRPr="008C4976" w:rsidRDefault="00174385" w:rsidP="008C4976">
      <w:pPr>
        <w:spacing w:line="360" w:lineRule="auto"/>
        <w:ind w:firstLine="709"/>
        <w:jc w:val="both"/>
        <w:rPr>
          <w:rFonts w:ascii="Arial" w:hAnsi="Arial" w:cs="Arial"/>
          <w:sz w:val="24"/>
          <w:szCs w:val="24"/>
        </w:rPr>
      </w:pPr>
    </w:p>
    <w:p w:rsidR="00271955" w:rsidRPr="001213B2" w:rsidRDefault="00ED1BB2" w:rsidP="00093CF3">
      <w:pPr>
        <w:pStyle w:val="Corpodetexto"/>
        <w:spacing w:after="0" w:line="480" w:lineRule="auto"/>
        <w:jc w:val="both"/>
        <w:rPr>
          <w:rFonts w:cs="Arial"/>
          <w:b/>
          <w:sz w:val="28"/>
          <w:szCs w:val="28"/>
        </w:rPr>
      </w:pPr>
      <w:r w:rsidRPr="001213B2">
        <w:rPr>
          <w:rFonts w:cs="Arial"/>
          <w:b/>
          <w:sz w:val="28"/>
          <w:szCs w:val="28"/>
        </w:rPr>
        <w:t>1.</w:t>
      </w:r>
      <w:r w:rsidR="001213B2">
        <w:rPr>
          <w:rFonts w:cs="Arial"/>
          <w:b/>
          <w:sz w:val="28"/>
          <w:szCs w:val="28"/>
        </w:rPr>
        <w:t xml:space="preserve"> </w:t>
      </w:r>
      <w:r w:rsidR="00965256" w:rsidRPr="001213B2">
        <w:rPr>
          <w:rFonts w:cs="Arial"/>
          <w:b/>
          <w:smallCaps/>
          <w:sz w:val="28"/>
          <w:szCs w:val="28"/>
        </w:rPr>
        <w:t xml:space="preserve">INTRODUÇÃO </w:t>
      </w:r>
    </w:p>
    <w:p w:rsidR="00F04D94" w:rsidRDefault="00F04D94" w:rsidP="001D3217">
      <w:pPr>
        <w:autoSpaceDE w:val="0"/>
        <w:autoSpaceDN w:val="0"/>
        <w:adjustRightInd w:val="0"/>
        <w:jc w:val="both"/>
        <w:rPr>
          <w:rFonts w:ascii="Arial" w:hAnsi="Arial" w:cs="Arial"/>
          <w:b/>
          <w:sz w:val="24"/>
          <w:szCs w:val="24"/>
        </w:rPr>
      </w:pPr>
    </w:p>
    <w:p w:rsidR="006B3F12" w:rsidRDefault="00F04D94" w:rsidP="004E48C8">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A maioria das florestas tropicais nativas da Amazônia tem sido explorada de forma não sustentável, sem aplicação dos critérios de sustentabilidade do manejo florestal,</w:t>
      </w:r>
      <w:r w:rsidR="003B31FA">
        <w:rPr>
          <w:rFonts w:ascii="Arial" w:hAnsi="Arial" w:cs="Arial"/>
          <w:sz w:val="24"/>
          <w:szCs w:val="24"/>
        </w:rPr>
        <w:t xml:space="preserve"> por meio de </w:t>
      </w:r>
      <w:r w:rsidR="006B3F12">
        <w:rPr>
          <w:rFonts w:ascii="Arial" w:hAnsi="Arial" w:cs="Arial"/>
          <w:sz w:val="24"/>
          <w:szCs w:val="24"/>
        </w:rPr>
        <w:t xml:space="preserve">desmatamentos para retirada de madeira, exploração de recursos minerais, implantação de projetos agropecuários e queimadas criminosas, </w:t>
      </w:r>
      <w:r>
        <w:rPr>
          <w:rFonts w:ascii="Arial" w:hAnsi="Arial" w:cs="Arial"/>
          <w:sz w:val="24"/>
          <w:szCs w:val="24"/>
        </w:rPr>
        <w:t xml:space="preserve">o que caracteriza perda da cobertura florestal e da diversidade de espécies, antes mesmo que se tenha o conhecimento dessa riqueza natural (Souza </w:t>
      </w:r>
      <w:r w:rsidRPr="00FD5693">
        <w:rPr>
          <w:rFonts w:ascii="Arial" w:hAnsi="Arial" w:cs="Arial"/>
          <w:i/>
          <w:sz w:val="24"/>
          <w:szCs w:val="24"/>
        </w:rPr>
        <w:t>et al</w:t>
      </w:r>
      <w:r>
        <w:rPr>
          <w:rFonts w:ascii="Arial" w:hAnsi="Arial" w:cs="Arial"/>
          <w:sz w:val="24"/>
          <w:szCs w:val="24"/>
        </w:rPr>
        <w:t>., 2006</w:t>
      </w:r>
      <w:r w:rsidR="006B3F12">
        <w:rPr>
          <w:rFonts w:ascii="Arial" w:hAnsi="Arial" w:cs="Arial"/>
          <w:sz w:val="24"/>
          <w:szCs w:val="24"/>
        </w:rPr>
        <w:t>; Silva e Andrade, 2005</w:t>
      </w:r>
      <w:r>
        <w:rPr>
          <w:rFonts w:ascii="Arial" w:hAnsi="Arial" w:cs="Arial"/>
          <w:sz w:val="24"/>
          <w:szCs w:val="24"/>
        </w:rPr>
        <w:t>)</w:t>
      </w:r>
      <w:r w:rsidR="00FB1A1B">
        <w:rPr>
          <w:rFonts w:ascii="Arial" w:hAnsi="Arial" w:cs="Arial"/>
          <w:sz w:val="24"/>
          <w:szCs w:val="24"/>
        </w:rPr>
        <w:t>.</w:t>
      </w:r>
    </w:p>
    <w:p w:rsidR="00847BE7" w:rsidRDefault="003B31FA" w:rsidP="004E48C8">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Nesse contexto, </w:t>
      </w:r>
      <w:r w:rsidR="001756F4">
        <w:rPr>
          <w:rFonts w:ascii="Arial" w:hAnsi="Arial" w:cs="Arial"/>
          <w:sz w:val="24"/>
          <w:szCs w:val="24"/>
        </w:rPr>
        <w:t xml:space="preserve">a flora </w:t>
      </w:r>
      <w:proofErr w:type="spellStart"/>
      <w:r w:rsidR="001756F4">
        <w:rPr>
          <w:rFonts w:ascii="Arial" w:hAnsi="Arial" w:cs="Arial"/>
          <w:sz w:val="24"/>
          <w:szCs w:val="24"/>
        </w:rPr>
        <w:t>matogrossense</w:t>
      </w:r>
      <w:proofErr w:type="spellEnd"/>
      <w:r w:rsidR="001756F4">
        <w:rPr>
          <w:rFonts w:ascii="Arial" w:hAnsi="Arial" w:cs="Arial"/>
          <w:sz w:val="24"/>
          <w:szCs w:val="24"/>
        </w:rPr>
        <w:t xml:space="preserve"> ainda é pouco conhecida, exis</w:t>
      </w:r>
      <w:r w:rsidR="00D93D3D">
        <w:rPr>
          <w:rFonts w:ascii="Arial" w:hAnsi="Arial" w:cs="Arial"/>
          <w:sz w:val="24"/>
          <w:szCs w:val="24"/>
        </w:rPr>
        <w:t>tindo grandes lacunas de coleta na região</w:t>
      </w:r>
      <w:r>
        <w:rPr>
          <w:rFonts w:ascii="Arial" w:hAnsi="Arial" w:cs="Arial"/>
          <w:sz w:val="24"/>
          <w:szCs w:val="24"/>
        </w:rPr>
        <w:t xml:space="preserve"> (</w:t>
      </w:r>
      <w:proofErr w:type="spellStart"/>
      <w:r>
        <w:rPr>
          <w:rFonts w:ascii="Arial" w:hAnsi="Arial" w:cs="Arial"/>
          <w:sz w:val="24"/>
          <w:szCs w:val="24"/>
        </w:rPr>
        <w:t>Ivanauskas</w:t>
      </w:r>
      <w:proofErr w:type="spellEnd"/>
      <w:r>
        <w:rPr>
          <w:rFonts w:ascii="Arial" w:hAnsi="Arial" w:cs="Arial"/>
          <w:sz w:val="24"/>
          <w:szCs w:val="24"/>
        </w:rPr>
        <w:t xml:space="preserve"> </w:t>
      </w:r>
      <w:r w:rsidRPr="00FD5693">
        <w:rPr>
          <w:rFonts w:ascii="Arial" w:hAnsi="Arial" w:cs="Arial"/>
          <w:i/>
          <w:sz w:val="24"/>
          <w:szCs w:val="24"/>
        </w:rPr>
        <w:t>et a</w:t>
      </w:r>
      <w:r w:rsidR="009716E0" w:rsidRPr="00FD5693">
        <w:rPr>
          <w:rFonts w:ascii="Arial" w:hAnsi="Arial" w:cs="Arial"/>
          <w:i/>
          <w:sz w:val="24"/>
          <w:szCs w:val="24"/>
        </w:rPr>
        <w:t>l</w:t>
      </w:r>
      <w:r w:rsidR="009716E0">
        <w:rPr>
          <w:rFonts w:ascii="Arial" w:hAnsi="Arial" w:cs="Arial"/>
          <w:sz w:val="24"/>
          <w:szCs w:val="24"/>
        </w:rPr>
        <w:t>., 2004). Tal realidade pode ser observada n</w:t>
      </w:r>
      <w:r w:rsidR="004D7438">
        <w:rPr>
          <w:rFonts w:ascii="Arial" w:hAnsi="Arial" w:cs="Arial"/>
          <w:sz w:val="24"/>
          <w:szCs w:val="24"/>
        </w:rPr>
        <w:t>a</w:t>
      </w:r>
      <w:r w:rsidR="009716E0">
        <w:rPr>
          <w:rFonts w:ascii="Arial" w:hAnsi="Arial" w:cs="Arial"/>
          <w:sz w:val="24"/>
          <w:szCs w:val="24"/>
        </w:rPr>
        <w:t xml:space="preserve"> região da</w:t>
      </w:r>
      <w:r w:rsidR="004D7438">
        <w:rPr>
          <w:rFonts w:ascii="Arial" w:hAnsi="Arial" w:cs="Arial"/>
          <w:sz w:val="24"/>
          <w:szCs w:val="24"/>
        </w:rPr>
        <w:t xml:space="preserve"> Amazônia Meridional</w:t>
      </w:r>
      <w:r w:rsidR="009716E0">
        <w:rPr>
          <w:rFonts w:ascii="Arial" w:hAnsi="Arial" w:cs="Arial"/>
          <w:sz w:val="24"/>
          <w:szCs w:val="24"/>
        </w:rPr>
        <w:t>, a qual compreende o arco do desmatamento e onde se encontra o Parque Na</w:t>
      </w:r>
      <w:r w:rsidR="003431D4">
        <w:rPr>
          <w:rFonts w:ascii="Arial" w:hAnsi="Arial" w:cs="Arial"/>
          <w:sz w:val="24"/>
          <w:szCs w:val="24"/>
        </w:rPr>
        <w:t xml:space="preserve">cional do </w:t>
      </w:r>
      <w:proofErr w:type="spellStart"/>
      <w:r w:rsidR="003431D4">
        <w:rPr>
          <w:rFonts w:ascii="Arial" w:hAnsi="Arial" w:cs="Arial"/>
          <w:sz w:val="24"/>
          <w:szCs w:val="24"/>
        </w:rPr>
        <w:t>Juruena</w:t>
      </w:r>
      <w:proofErr w:type="spellEnd"/>
      <w:r w:rsidR="003431D4">
        <w:rPr>
          <w:rFonts w:ascii="Arial" w:hAnsi="Arial" w:cs="Arial"/>
          <w:sz w:val="24"/>
          <w:szCs w:val="24"/>
        </w:rPr>
        <w:t>, cujos ambientes se destacam pela beleza dos seus cenários e pela ampla diversidade biológica.</w:t>
      </w:r>
    </w:p>
    <w:p w:rsidR="00DA5E4F" w:rsidRDefault="00DA5E4F" w:rsidP="004E48C8">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É importante ressaltar ainda que apenas 1% das espécies vegetais conhecidas na Terra foi estudada e várias espécies estão desaparecendo do planeta num ritmo sem precedentes. Com a redução progressiva de grande parte desta biodiversidade, ocorrerá também uma enorme perda científica e econômica, principalmente para os países menos desenvolvidos, como o Brasil, que são os detentores da maior parte das reservas vegetais do mundo (Costa </w:t>
      </w:r>
      <w:r>
        <w:rPr>
          <w:rFonts w:ascii="Arial" w:hAnsi="Arial" w:cs="Arial"/>
          <w:i/>
          <w:sz w:val="24"/>
          <w:szCs w:val="24"/>
        </w:rPr>
        <w:t>et al</w:t>
      </w:r>
      <w:r>
        <w:rPr>
          <w:rFonts w:ascii="Arial" w:hAnsi="Arial" w:cs="Arial"/>
          <w:sz w:val="24"/>
          <w:szCs w:val="24"/>
        </w:rPr>
        <w:t>., 2006).</w:t>
      </w:r>
    </w:p>
    <w:p w:rsidR="00556832" w:rsidRDefault="00B320DA" w:rsidP="004E48C8">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Por outro ângulo</w:t>
      </w:r>
      <w:r w:rsidR="00556832">
        <w:rPr>
          <w:rFonts w:ascii="Arial" w:hAnsi="Arial" w:cs="Arial"/>
          <w:sz w:val="24"/>
          <w:szCs w:val="24"/>
        </w:rPr>
        <w:t xml:space="preserve">, o uso dos recursos naturais é uma prática milenar, da qual o homem é o protagonista, ultrapassando todos os obstáculos do processo evolutivo e chegando até os dias atuais, sendo aplicado a toda população mundial (Moreira </w:t>
      </w:r>
      <w:r w:rsidR="00556832">
        <w:rPr>
          <w:rFonts w:ascii="Arial" w:hAnsi="Arial" w:cs="Arial"/>
          <w:i/>
          <w:sz w:val="24"/>
          <w:szCs w:val="24"/>
        </w:rPr>
        <w:t>et al</w:t>
      </w:r>
      <w:r w:rsidR="00556832">
        <w:rPr>
          <w:rFonts w:ascii="Arial" w:hAnsi="Arial" w:cs="Arial"/>
          <w:sz w:val="24"/>
          <w:szCs w:val="24"/>
        </w:rPr>
        <w:t>., 2002).</w:t>
      </w:r>
    </w:p>
    <w:p w:rsidR="00AA0862" w:rsidRDefault="00A04D3D" w:rsidP="004E48C8">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Com base nisso, </w:t>
      </w:r>
      <w:r w:rsidR="006E21D3">
        <w:rPr>
          <w:rFonts w:ascii="Arial" w:hAnsi="Arial" w:cs="Arial"/>
          <w:sz w:val="24"/>
          <w:szCs w:val="24"/>
        </w:rPr>
        <w:t xml:space="preserve">a </w:t>
      </w:r>
      <w:proofErr w:type="spellStart"/>
      <w:r w:rsidR="006E21D3">
        <w:rPr>
          <w:rFonts w:ascii="Arial" w:hAnsi="Arial" w:cs="Arial"/>
          <w:sz w:val="24"/>
          <w:szCs w:val="24"/>
        </w:rPr>
        <w:t>Etnobotânica</w:t>
      </w:r>
      <w:proofErr w:type="spellEnd"/>
      <w:r w:rsidR="006E21D3">
        <w:rPr>
          <w:rFonts w:ascii="Arial" w:hAnsi="Arial" w:cs="Arial"/>
          <w:sz w:val="24"/>
          <w:szCs w:val="24"/>
        </w:rPr>
        <w:t xml:space="preserve"> com seus </w:t>
      </w:r>
      <w:r w:rsidR="00AA0862">
        <w:rPr>
          <w:rFonts w:ascii="Arial" w:hAnsi="Arial" w:cs="Arial"/>
          <w:sz w:val="24"/>
          <w:szCs w:val="24"/>
        </w:rPr>
        <w:t>estudo</w:t>
      </w:r>
      <w:r w:rsidR="006E21D3">
        <w:rPr>
          <w:rFonts w:ascii="Arial" w:hAnsi="Arial" w:cs="Arial"/>
          <w:sz w:val="24"/>
          <w:szCs w:val="24"/>
        </w:rPr>
        <w:t>s</w:t>
      </w:r>
      <w:r w:rsidR="00AA0862">
        <w:rPr>
          <w:rFonts w:ascii="Arial" w:hAnsi="Arial" w:cs="Arial"/>
          <w:sz w:val="24"/>
          <w:szCs w:val="24"/>
        </w:rPr>
        <w:t xml:space="preserve"> das sociedades humanas</w:t>
      </w:r>
      <w:r w:rsidR="006E21D3">
        <w:rPr>
          <w:rFonts w:ascii="Arial" w:hAnsi="Arial" w:cs="Arial"/>
          <w:sz w:val="24"/>
          <w:szCs w:val="24"/>
        </w:rPr>
        <w:t xml:space="preserve"> e suas interações ecológicas, genéticas, evolutivas, simbólicas e culturais com as plantas, pode subsidiar trabalhos sobre </w:t>
      </w:r>
      <w:r w:rsidR="00BD5F58">
        <w:rPr>
          <w:rFonts w:ascii="Arial" w:hAnsi="Arial" w:cs="Arial"/>
          <w:sz w:val="24"/>
          <w:szCs w:val="24"/>
        </w:rPr>
        <w:t>uso sustentável</w:t>
      </w:r>
      <w:r w:rsidR="006E21D3">
        <w:rPr>
          <w:rFonts w:ascii="Arial" w:hAnsi="Arial" w:cs="Arial"/>
          <w:sz w:val="24"/>
          <w:szCs w:val="24"/>
        </w:rPr>
        <w:t xml:space="preserve"> da biodiversidade através da valorização e do aproveitamento do conhecimento</w:t>
      </w:r>
      <w:r w:rsidR="00F35E4C">
        <w:rPr>
          <w:rFonts w:ascii="Arial" w:hAnsi="Arial" w:cs="Arial"/>
          <w:sz w:val="24"/>
          <w:szCs w:val="24"/>
        </w:rPr>
        <w:t xml:space="preserve"> empírico dessas sociedades</w:t>
      </w:r>
      <w:r w:rsidR="006E21D3">
        <w:rPr>
          <w:rFonts w:ascii="Arial" w:hAnsi="Arial" w:cs="Arial"/>
          <w:sz w:val="24"/>
          <w:szCs w:val="24"/>
        </w:rPr>
        <w:t xml:space="preserve">, </w:t>
      </w:r>
      <w:r w:rsidR="00AD48CE">
        <w:rPr>
          <w:rFonts w:ascii="Arial" w:hAnsi="Arial" w:cs="Arial"/>
          <w:sz w:val="24"/>
          <w:szCs w:val="24"/>
        </w:rPr>
        <w:t xml:space="preserve">incentivando a geração de conhecimento </w:t>
      </w:r>
      <w:r w:rsidR="00AD48CE">
        <w:rPr>
          <w:rFonts w:ascii="Arial" w:hAnsi="Arial" w:cs="Arial"/>
          <w:sz w:val="24"/>
          <w:szCs w:val="24"/>
        </w:rPr>
        <w:lastRenderedPageBreak/>
        <w:t>científico e tecnológico voltados para o uso su</w:t>
      </w:r>
      <w:r w:rsidR="00F35E4C">
        <w:rPr>
          <w:rFonts w:ascii="Arial" w:hAnsi="Arial" w:cs="Arial"/>
          <w:sz w:val="24"/>
          <w:szCs w:val="24"/>
        </w:rPr>
        <w:t xml:space="preserve">stentável dos recursos naturais </w:t>
      </w:r>
      <w:r w:rsidR="00AD48CE">
        <w:rPr>
          <w:rFonts w:ascii="Arial" w:hAnsi="Arial" w:cs="Arial"/>
          <w:sz w:val="24"/>
          <w:szCs w:val="24"/>
        </w:rPr>
        <w:t>(</w:t>
      </w:r>
      <w:r w:rsidR="00AD48CE" w:rsidRPr="00AD48CE">
        <w:rPr>
          <w:rFonts w:ascii="Arial" w:hAnsi="Arial" w:cs="Arial"/>
          <w:sz w:val="24"/>
          <w:szCs w:val="24"/>
        </w:rPr>
        <w:t>Fonseca-</w:t>
      </w:r>
      <w:proofErr w:type="spellStart"/>
      <w:r w:rsidR="00AD48CE" w:rsidRPr="00AD48CE">
        <w:rPr>
          <w:rFonts w:ascii="Arial" w:hAnsi="Arial" w:cs="Arial"/>
          <w:sz w:val="24"/>
          <w:szCs w:val="24"/>
        </w:rPr>
        <w:t>Kruel</w:t>
      </w:r>
      <w:proofErr w:type="spellEnd"/>
      <w:r w:rsidR="00B968E2">
        <w:rPr>
          <w:rFonts w:ascii="Arial" w:hAnsi="Arial" w:cs="Arial"/>
          <w:sz w:val="24"/>
          <w:szCs w:val="24"/>
        </w:rPr>
        <w:t xml:space="preserve"> e Peixoto, 2004).</w:t>
      </w:r>
    </w:p>
    <w:p w:rsidR="00093CF3" w:rsidRDefault="00F31C05" w:rsidP="004E48C8">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 xml:space="preserve">Uma vez que os recursos da biodiversidade são fundamentais para o desenvolvimento econômico, social e cultural das sociedades humanas (Diegues, 2000 </w:t>
      </w:r>
      <w:r w:rsidRPr="00F31C05">
        <w:rPr>
          <w:rFonts w:ascii="Arial" w:hAnsi="Arial" w:cs="Arial"/>
          <w:i/>
          <w:sz w:val="24"/>
          <w:szCs w:val="24"/>
        </w:rPr>
        <w:t>apud</w:t>
      </w:r>
      <w:r>
        <w:rPr>
          <w:rFonts w:ascii="Arial" w:hAnsi="Arial" w:cs="Arial"/>
          <w:sz w:val="24"/>
          <w:szCs w:val="24"/>
        </w:rPr>
        <w:t xml:space="preserve"> </w:t>
      </w:r>
      <w:r w:rsidRPr="00AD48CE">
        <w:rPr>
          <w:rFonts w:ascii="Arial" w:hAnsi="Arial" w:cs="Arial"/>
          <w:sz w:val="24"/>
          <w:szCs w:val="24"/>
        </w:rPr>
        <w:t>Fonseca-</w:t>
      </w:r>
      <w:proofErr w:type="spellStart"/>
      <w:r w:rsidRPr="00AD48CE">
        <w:rPr>
          <w:rFonts w:ascii="Arial" w:hAnsi="Arial" w:cs="Arial"/>
          <w:sz w:val="24"/>
          <w:szCs w:val="24"/>
        </w:rPr>
        <w:t>Kruel</w:t>
      </w:r>
      <w:proofErr w:type="spellEnd"/>
      <w:r>
        <w:rPr>
          <w:rFonts w:ascii="Arial" w:hAnsi="Arial" w:cs="Arial"/>
          <w:sz w:val="24"/>
          <w:szCs w:val="24"/>
        </w:rPr>
        <w:t xml:space="preserve"> e Peixoto, 2004), a valoraç</w:t>
      </w:r>
      <w:r w:rsidR="00BC3534">
        <w:rPr>
          <w:rFonts w:ascii="Arial" w:hAnsi="Arial" w:cs="Arial"/>
          <w:sz w:val="24"/>
          <w:szCs w:val="24"/>
        </w:rPr>
        <w:t>ão dos conhe</w:t>
      </w:r>
      <w:r w:rsidR="0065320D">
        <w:rPr>
          <w:rFonts w:ascii="Arial" w:hAnsi="Arial" w:cs="Arial"/>
          <w:sz w:val="24"/>
          <w:szCs w:val="24"/>
        </w:rPr>
        <w:t>cimentos da população da zona de amortecimento</w:t>
      </w:r>
      <w:r w:rsidR="00BC3534">
        <w:rPr>
          <w:rFonts w:ascii="Arial" w:hAnsi="Arial" w:cs="Arial"/>
          <w:sz w:val="24"/>
          <w:szCs w:val="24"/>
        </w:rPr>
        <w:t xml:space="preserve"> do </w:t>
      </w:r>
      <w:proofErr w:type="spellStart"/>
      <w:r w:rsidR="00BC3534">
        <w:rPr>
          <w:rFonts w:ascii="Arial" w:hAnsi="Arial" w:cs="Arial"/>
          <w:sz w:val="24"/>
          <w:szCs w:val="24"/>
        </w:rPr>
        <w:t>Parna</w:t>
      </w:r>
      <w:proofErr w:type="spellEnd"/>
      <w:r w:rsidR="00BC3534">
        <w:rPr>
          <w:rFonts w:ascii="Arial" w:hAnsi="Arial" w:cs="Arial"/>
          <w:sz w:val="24"/>
          <w:szCs w:val="24"/>
        </w:rPr>
        <w:t xml:space="preserve"> </w:t>
      </w:r>
      <w:proofErr w:type="spellStart"/>
      <w:r w:rsidR="00BC3534">
        <w:rPr>
          <w:rFonts w:ascii="Arial" w:hAnsi="Arial" w:cs="Arial"/>
          <w:sz w:val="24"/>
          <w:szCs w:val="24"/>
        </w:rPr>
        <w:t>Juruena</w:t>
      </w:r>
      <w:proofErr w:type="spellEnd"/>
      <w:r w:rsidR="00BC3534">
        <w:rPr>
          <w:rFonts w:ascii="Arial" w:hAnsi="Arial" w:cs="Arial"/>
          <w:sz w:val="24"/>
          <w:szCs w:val="24"/>
        </w:rPr>
        <w:t xml:space="preserve"> pode contribuir na garantia da manutenção e pleno funcionamento dos serviços ambientais do ambiente em questão, além de minimizar ou cessar a rápida perca da cobertura vegetal, de forma a também, assegurar</w:t>
      </w:r>
      <w:r w:rsidR="00A13D2D">
        <w:rPr>
          <w:rFonts w:ascii="Arial" w:hAnsi="Arial" w:cs="Arial"/>
          <w:sz w:val="24"/>
          <w:szCs w:val="24"/>
        </w:rPr>
        <w:t xml:space="preserve"> a sobrevivência e a</w:t>
      </w:r>
      <w:r w:rsidR="00BC3534">
        <w:rPr>
          <w:rFonts w:ascii="Arial" w:hAnsi="Arial" w:cs="Arial"/>
          <w:sz w:val="24"/>
          <w:szCs w:val="24"/>
        </w:rPr>
        <w:t xml:space="preserve"> qualidade de vida desses mesmos moradores.</w:t>
      </w:r>
    </w:p>
    <w:p w:rsidR="00C96C3C" w:rsidRPr="00C96C3C" w:rsidRDefault="00C96C3C" w:rsidP="004E48C8">
      <w:pPr>
        <w:autoSpaceDE w:val="0"/>
        <w:autoSpaceDN w:val="0"/>
        <w:adjustRightInd w:val="0"/>
        <w:spacing w:line="360" w:lineRule="auto"/>
        <w:ind w:firstLine="709"/>
        <w:jc w:val="both"/>
        <w:rPr>
          <w:sz w:val="24"/>
          <w:szCs w:val="24"/>
        </w:rPr>
      </w:pPr>
      <w:r w:rsidRPr="00C96C3C">
        <w:rPr>
          <w:rFonts w:ascii="Arial" w:hAnsi="Arial" w:cs="Arial"/>
          <w:sz w:val="24"/>
          <w:szCs w:val="24"/>
        </w:rPr>
        <w:t xml:space="preserve">Além disso, os diagnósticos florístico e estrutural, associados à valoração da floresta em pé, apresentam-se como ferramentas importantes e viáveis na obtenção de informações sobre o povoamento (Bentes-Gama </w:t>
      </w:r>
      <w:r w:rsidRPr="00C96C3C">
        <w:rPr>
          <w:rFonts w:ascii="Arial" w:hAnsi="Arial" w:cs="Arial"/>
          <w:i/>
          <w:sz w:val="24"/>
          <w:szCs w:val="24"/>
        </w:rPr>
        <w:t>et al.</w:t>
      </w:r>
      <w:r w:rsidRPr="00C96C3C">
        <w:rPr>
          <w:rFonts w:ascii="Arial" w:hAnsi="Arial" w:cs="Arial"/>
          <w:sz w:val="24"/>
          <w:szCs w:val="24"/>
        </w:rPr>
        <w:t>, 2002), auxiliando ainda no planejamento do uso sustentável das florestas e concomitantemente no uso do solo, uma vez que é capaz de fornecer ferramentas para a definição de modelos de recuperação de áreas degradadas</w:t>
      </w:r>
      <w:r w:rsidRPr="00C96C3C">
        <w:rPr>
          <w:sz w:val="24"/>
          <w:szCs w:val="24"/>
        </w:rPr>
        <w:t>.</w:t>
      </w:r>
    </w:p>
    <w:p w:rsidR="00875A23" w:rsidRPr="00B0778F" w:rsidRDefault="00EC7B06" w:rsidP="004E48C8">
      <w:pPr>
        <w:pStyle w:val="Corpodetexto"/>
        <w:spacing w:after="0" w:line="360" w:lineRule="auto"/>
        <w:jc w:val="both"/>
        <w:rPr>
          <w:rFonts w:cs="Arial"/>
          <w:szCs w:val="24"/>
        </w:rPr>
      </w:pPr>
      <w:r>
        <w:rPr>
          <w:rFonts w:cs="Arial"/>
          <w:szCs w:val="24"/>
        </w:rPr>
        <w:t>Identificação</w:t>
      </w:r>
      <w:r w:rsidR="003A15C9">
        <w:rPr>
          <w:rFonts w:cs="Arial"/>
          <w:szCs w:val="24"/>
        </w:rPr>
        <w:t xml:space="preserve"> </w:t>
      </w:r>
      <w:r w:rsidR="00875A23" w:rsidRPr="00296FA3">
        <w:rPr>
          <w:rFonts w:cs="Arial"/>
          <w:szCs w:val="24"/>
        </w:rPr>
        <w:t xml:space="preserve">do uso e </w:t>
      </w:r>
      <w:r w:rsidR="003A15C9">
        <w:rPr>
          <w:rFonts w:cs="Arial"/>
          <w:szCs w:val="24"/>
        </w:rPr>
        <w:t xml:space="preserve">inventário </w:t>
      </w:r>
      <w:r w:rsidR="00875A23" w:rsidRPr="00296FA3">
        <w:rPr>
          <w:rFonts w:cs="Arial"/>
          <w:szCs w:val="24"/>
        </w:rPr>
        <w:t>da diversidade de espécies</w:t>
      </w:r>
      <w:r w:rsidR="007E4AF4" w:rsidRPr="00296FA3">
        <w:rPr>
          <w:rFonts w:cs="Arial"/>
          <w:szCs w:val="24"/>
        </w:rPr>
        <w:t xml:space="preserve"> vegetais utilizadas pelas populações</w:t>
      </w:r>
      <w:r w:rsidR="00257D1A">
        <w:rPr>
          <w:rFonts w:cs="Arial"/>
          <w:szCs w:val="24"/>
        </w:rPr>
        <w:t xml:space="preserve"> da ZA</w:t>
      </w:r>
      <w:r w:rsidR="007E4AF4" w:rsidRPr="00296FA3">
        <w:rPr>
          <w:rFonts w:cs="Arial"/>
          <w:szCs w:val="24"/>
        </w:rPr>
        <w:t xml:space="preserve"> do Parque Nacional do </w:t>
      </w:r>
      <w:proofErr w:type="spellStart"/>
      <w:r w:rsidR="007E4AF4" w:rsidRPr="00296FA3">
        <w:rPr>
          <w:rFonts w:cs="Arial"/>
          <w:szCs w:val="24"/>
        </w:rPr>
        <w:t>Juruena</w:t>
      </w:r>
      <w:proofErr w:type="spellEnd"/>
      <w:r w:rsidR="007E4AF4" w:rsidRPr="00296FA3">
        <w:rPr>
          <w:rFonts w:cs="Arial"/>
          <w:szCs w:val="24"/>
        </w:rPr>
        <w:t>, bem como,</w:t>
      </w:r>
      <w:r w:rsidR="00782A37">
        <w:rPr>
          <w:rFonts w:cs="Arial"/>
          <w:szCs w:val="24"/>
        </w:rPr>
        <w:t xml:space="preserve"> a</w:t>
      </w:r>
      <w:r w:rsidR="007E4AF4" w:rsidRPr="00296FA3">
        <w:rPr>
          <w:rFonts w:cs="Arial"/>
          <w:szCs w:val="24"/>
        </w:rPr>
        <w:t xml:space="preserve"> investigação</w:t>
      </w:r>
      <w:r w:rsidR="00891F58">
        <w:rPr>
          <w:rFonts w:cs="Arial"/>
          <w:szCs w:val="24"/>
        </w:rPr>
        <w:t xml:space="preserve"> e resgate</w:t>
      </w:r>
      <w:r w:rsidR="007E4AF4" w:rsidRPr="00296FA3">
        <w:rPr>
          <w:rFonts w:cs="Arial"/>
          <w:szCs w:val="24"/>
        </w:rPr>
        <w:t xml:space="preserve"> das formas de conhecimento proveniente</w:t>
      </w:r>
      <w:r w:rsidR="00782A37">
        <w:rPr>
          <w:rFonts w:cs="Arial"/>
          <w:szCs w:val="24"/>
        </w:rPr>
        <w:t>s</w:t>
      </w:r>
      <w:r w:rsidR="007E4AF4" w:rsidRPr="00296FA3">
        <w:rPr>
          <w:rFonts w:cs="Arial"/>
          <w:szCs w:val="24"/>
        </w:rPr>
        <w:t xml:space="preserve"> da interação homem-planta, a partir de enfoques econômicos, sociais, tecnológicos</w:t>
      </w:r>
      <w:r w:rsidR="00782A37">
        <w:rPr>
          <w:rFonts w:cs="Arial"/>
          <w:szCs w:val="24"/>
        </w:rPr>
        <w:t xml:space="preserve"> e ambientais</w:t>
      </w:r>
      <w:r w:rsidR="00EB4038">
        <w:rPr>
          <w:rFonts w:cs="Arial"/>
          <w:b/>
          <w:szCs w:val="24"/>
        </w:rPr>
        <w:t xml:space="preserve">, </w:t>
      </w:r>
      <w:r w:rsidR="002C1892" w:rsidRPr="006F19C7">
        <w:rPr>
          <w:rFonts w:cs="Arial"/>
          <w:szCs w:val="24"/>
        </w:rPr>
        <w:t xml:space="preserve">visando estabelecer as relações das populações </w:t>
      </w:r>
      <w:r w:rsidR="00782A37" w:rsidRPr="006F19C7">
        <w:rPr>
          <w:rFonts w:cs="Arial"/>
          <w:szCs w:val="24"/>
        </w:rPr>
        <w:t>com a vegetação</w:t>
      </w:r>
      <w:r w:rsidR="00442677">
        <w:rPr>
          <w:rFonts w:cs="Arial"/>
          <w:szCs w:val="24"/>
        </w:rPr>
        <w:t xml:space="preserve"> da UC</w:t>
      </w:r>
      <w:r w:rsidR="00782A37">
        <w:rPr>
          <w:rFonts w:cs="Arial"/>
          <w:b/>
          <w:szCs w:val="24"/>
        </w:rPr>
        <w:t xml:space="preserve">, </w:t>
      </w:r>
      <w:r w:rsidR="00D02F9D">
        <w:rPr>
          <w:rFonts w:cs="Arial"/>
          <w:szCs w:val="24"/>
        </w:rPr>
        <w:t>além de</w:t>
      </w:r>
      <w:r w:rsidR="00EB4038" w:rsidRPr="00B0778F">
        <w:rPr>
          <w:rFonts w:cs="Arial"/>
          <w:szCs w:val="24"/>
        </w:rPr>
        <w:t xml:space="preserve"> subsidiar ações voltadas ao manejo, preser</w:t>
      </w:r>
      <w:r w:rsidR="00B0778F">
        <w:rPr>
          <w:rFonts w:cs="Arial"/>
          <w:szCs w:val="24"/>
        </w:rPr>
        <w:t>vação e recomposição dessa forma</w:t>
      </w:r>
      <w:r w:rsidR="00EB4038" w:rsidRPr="00B0778F">
        <w:rPr>
          <w:rFonts w:cs="Arial"/>
          <w:szCs w:val="24"/>
        </w:rPr>
        <w:t>ção florestal.</w:t>
      </w:r>
    </w:p>
    <w:p w:rsidR="00773AF1" w:rsidRPr="00310036" w:rsidRDefault="00773AF1" w:rsidP="00F75E1E">
      <w:pPr>
        <w:pStyle w:val="Corpodetexto"/>
        <w:spacing w:after="0" w:line="480" w:lineRule="auto"/>
        <w:jc w:val="both"/>
        <w:rPr>
          <w:rFonts w:cs="Arial"/>
          <w:szCs w:val="24"/>
        </w:rPr>
      </w:pPr>
    </w:p>
    <w:p w:rsidR="00076D93" w:rsidRPr="001213B2" w:rsidRDefault="002D6C71" w:rsidP="0016267C">
      <w:pPr>
        <w:pStyle w:val="Corpodetexto"/>
        <w:spacing w:after="0" w:line="480" w:lineRule="auto"/>
        <w:jc w:val="both"/>
        <w:rPr>
          <w:rFonts w:cs="Arial"/>
          <w:b/>
          <w:smallCaps/>
          <w:sz w:val="28"/>
          <w:szCs w:val="28"/>
        </w:rPr>
      </w:pPr>
      <w:r w:rsidRPr="001213B2">
        <w:rPr>
          <w:rFonts w:cs="Arial"/>
          <w:b/>
          <w:smallCaps/>
          <w:sz w:val="28"/>
          <w:szCs w:val="28"/>
        </w:rPr>
        <w:t>2.</w:t>
      </w:r>
      <w:r w:rsidR="00965256" w:rsidRPr="001213B2">
        <w:rPr>
          <w:rFonts w:cs="Arial"/>
          <w:b/>
          <w:smallCaps/>
          <w:sz w:val="28"/>
          <w:szCs w:val="28"/>
        </w:rPr>
        <w:t xml:space="preserve"> MATERIAL E MÉTODOS</w:t>
      </w:r>
    </w:p>
    <w:p w:rsidR="002656DB" w:rsidRDefault="002D6C71" w:rsidP="0016267C">
      <w:pPr>
        <w:pStyle w:val="Corpodetexto"/>
        <w:spacing w:after="0" w:line="480" w:lineRule="auto"/>
        <w:jc w:val="both"/>
        <w:rPr>
          <w:rFonts w:cs="Arial"/>
          <w:smallCaps/>
          <w:szCs w:val="24"/>
        </w:rPr>
      </w:pPr>
      <w:r w:rsidRPr="002656DB">
        <w:rPr>
          <w:rFonts w:cs="Arial"/>
          <w:smallCaps/>
          <w:szCs w:val="24"/>
        </w:rPr>
        <w:t xml:space="preserve">2.1 </w:t>
      </w:r>
      <w:r w:rsidR="00965256" w:rsidRPr="002656DB">
        <w:rPr>
          <w:rFonts w:cs="Arial"/>
          <w:smallCaps/>
          <w:szCs w:val="24"/>
        </w:rPr>
        <w:t>ÁREA DE ESTUDO</w:t>
      </w:r>
    </w:p>
    <w:p w:rsidR="00076D93" w:rsidRPr="002656DB" w:rsidRDefault="00076D93" w:rsidP="0016267C">
      <w:pPr>
        <w:pStyle w:val="Corpodetexto"/>
        <w:spacing w:after="0" w:line="480" w:lineRule="auto"/>
        <w:jc w:val="both"/>
        <w:rPr>
          <w:rFonts w:cs="Arial"/>
          <w:smallCaps/>
          <w:szCs w:val="24"/>
        </w:rPr>
      </w:pPr>
    </w:p>
    <w:p w:rsidR="007E435A" w:rsidRDefault="002D6C71" w:rsidP="00542434">
      <w:pPr>
        <w:spacing w:line="360" w:lineRule="auto"/>
        <w:ind w:firstLine="709"/>
        <w:jc w:val="both"/>
        <w:rPr>
          <w:rFonts w:ascii="Arial" w:hAnsi="Arial" w:cs="Arial"/>
          <w:sz w:val="24"/>
          <w:szCs w:val="24"/>
        </w:rPr>
      </w:pPr>
      <w:r w:rsidRPr="002D6C71">
        <w:rPr>
          <w:rFonts w:ascii="Arial" w:hAnsi="Arial" w:cs="Arial"/>
          <w:sz w:val="24"/>
          <w:szCs w:val="24"/>
        </w:rPr>
        <w:t xml:space="preserve">O trabalho foi desenvolvido no Assentamento Arumã, </w:t>
      </w:r>
      <w:r w:rsidR="0006052A">
        <w:rPr>
          <w:rFonts w:ascii="Arial" w:hAnsi="Arial" w:cs="Arial"/>
          <w:sz w:val="24"/>
          <w:szCs w:val="24"/>
        </w:rPr>
        <w:t xml:space="preserve">localizado na Zona de </w:t>
      </w:r>
      <w:r w:rsidR="0006052A" w:rsidRPr="00DF2607">
        <w:rPr>
          <w:rFonts w:ascii="Arial" w:hAnsi="Arial" w:cs="Arial"/>
          <w:sz w:val="24"/>
          <w:szCs w:val="24"/>
        </w:rPr>
        <w:t xml:space="preserve">Amortecimento do Parque Nacional do </w:t>
      </w:r>
      <w:proofErr w:type="spellStart"/>
      <w:r w:rsidR="0006052A" w:rsidRPr="00DF2607">
        <w:rPr>
          <w:rFonts w:ascii="Arial" w:hAnsi="Arial" w:cs="Arial"/>
          <w:sz w:val="24"/>
          <w:szCs w:val="24"/>
        </w:rPr>
        <w:t>Juruena</w:t>
      </w:r>
      <w:proofErr w:type="spellEnd"/>
      <w:r w:rsidR="0006052A">
        <w:rPr>
          <w:rFonts w:ascii="Arial" w:hAnsi="Arial" w:cs="Arial"/>
          <w:sz w:val="24"/>
          <w:szCs w:val="24"/>
        </w:rPr>
        <w:t xml:space="preserve">, </w:t>
      </w:r>
      <w:r w:rsidRPr="002D6C71">
        <w:rPr>
          <w:rFonts w:ascii="Arial" w:hAnsi="Arial" w:cs="Arial"/>
          <w:sz w:val="24"/>
          <w:szCs w:val="24"/>
        </w:rPr>
        <w:t xml:space="preserve">no Município de </w:t>
      </w:r>
      <w:proofErr w:type="spellStart"/>
      <w:r w:rsidRPr="002D6C71">
        <w:rPr>
          <w:rFonts w:ascii="Arial" w:hAnsi="Arial" w:cs="Arial"/>
          <w:sz w:val="24"/>
          <w:szCs w:val="24"/>
        </w:rPr>
        <w:t>Apiacás</w:t>
      </w:r>
      <w:proofErr w:type="spellEnd"/>
      <w:r w:rsidRPr="002D6C71">
        <w:rPr>
          <w:rFonts w:ascii="Arial" w:hAnsi="Arial" w:cs="Arial"/>
          <w:sz w:val="24"/>
          <w:szCs w:val="24"/>
        </w:rPr>
        <w:t>, extremo norte do Estado de Mato Grosso (09º32'37" de latitude sul e 57º26'57" longitude oeste), di</w:t>
      </w:r>
      <w:r w:rsidR="0006052A">
        <w:rPr>
          <w:rFonts w:ascii="Arial" w:hAnsi="Arial" w:cs="Arial"/>
          <w:sz w:val="24"/>
          <w:szCs w:val="24"/>
        </w:rPr>
        <w:t xml:space="preserve">stante 953 Km da capital Cuiabá, conforme </w:t>
      </w:r>
      <w:r w:rsidR="00542434">
        <w:rPr>
          <w:rFonts w:ascii="Arial" w:hAnsi="Arial" w:cs="Arial"/>
          <w:sz w:val="24"/>
          <w:szCs w:val="24"/>
        </w:rPr>
        <w:t>apresent</w:t>
      </w:r>
      <w:r w:rsidRPr="002D6C71">
        <w:rPr>
          <w:rFonts w:ascii="Arial" w:hAnsi="Arial" w:cs="Arial"/>
          <w:sz w:val="24"/>
          <w:szCs w:val="24"/>
        </w:rPr>
        <w:t>a</w:t>
      </w:r>
      <w:r w:rsidR="00542434">
        <w:rPr>
          <w:rFonts w:ascii="Arial" w:hAnsi="Arial" w:cs="Arial"/>
          <w:sz w:val="24"/>
          <w:szCs w:val="24"/>
        </w:rPr>
        <w:t>do</w:t>
      </w:r>
      <w:r w:rsidRPr="002D6C71">
        <w:rPr>
          <w:rFonts w:ascii="Arial" w:hAnsi="Arial" w:cs="Arial"/>
          <w:sz w:val="24"/>
          <w:szCs w:val="24"/>
        </w:rPr>
        <w:t xml:space="preserve"> </w:t>
      </w:r>
      <w:r w:rsidR="00542434">
        <w:rPr>
          <w:rFonts w:ascii="Arial" w:hAnsi="Arial" w:cs="Arial"/>
          <w:sz w:val="24"/>
          <w:szCs w:val="24"/>
        </w:rPr>
        <w:t xml:space="preserve">na </w:t>
      </w:r>
      <w:r w:rsidRPr="002D6C71">
        <w:rPr>
          <w:rFonts w:ascii="Arial" w:hAnsi="Arial" w:cs="Arial"/>
          <w:sz w:val="24"/>
          <w:szCs w:val="24"/>
        </w:rPr>
        <w:t>figura 1.</w:t>
      </w:r>
      <w:r w:rsidR="007E435A">
        <w:rPr>
          <w:rFonts w:ascii="Arial" w:hAnsi="Arial" w:cs="Arial"/>
          <w:sz w:val="24"/>
          <w:szCs w:val="24"/>
        </w:rPr>
        <w:t xml:space="preserve"> </w:t>
      </w:r>
    </w:p>
    <w:p w:rsidR="00DF2607" w:rsidRDefault="007849DC" w:rsidP="00542434">
      <w:pPr>
        <w:spacing w:line="360" w:lineRule="auto"/>
        <w:ind w:firstLine="709"/>
        <w:jc w:val="both"/>
        <w:rPr>
          <w:rFonts w:ascii="Arial" w:hAnsi="Arial" w:cs="Arial"/>
          <w:sz w:val="24"/>
          <w:szCs w:val="24"/>
        </w:rPr>
      </w:pPr>
      <w:r>
        <w:rPr>
          <w:rFonts w:ascii="Arial" w:hAnsi="Arial" w:cs="Arial"/>
          <w:sz w:val="24"/>
          <w:szCs w:val="24"/>
        </w:rPr>
        <w:lastRenderedPageBreak/>
        <w:t xml:space="preserve">O </w:t>
      </w:r>
      <w:r w:rsidR="00542434">
        <w:rPr>
          <w:rFonts w:ascii="Arial" w:hAnsi="Arial" w:cs="Arial"/>
          <w:sz w:val="24"/>
          <w:szCs w:val="24"/>
        </w:rPr>
        <w:t xml:space="preserve">Parque Nacional do </w:t>
      </w:r>
      <w:proofErr w:type="spellStart"/>
      <w:r w:rsidR="00542434">
        <w:rPr>
          <w:rFonts w:ascii="Arial" w:hAnsi="Arial" w:cs="Arial"/>
          <w:sz w:val="24"/>
          <w:szCs w:val="24"/>
        </w:rPr>
        <w:t>Juruena</w:t>
      </w:r>
      <w:proofErr w:type="spellEnd"/>
      <w:r>
        <w:rPr>
          <w:rFonts w:ascii="Arial" w:hAnsi="Arial" w:cs="Arial"/>
          <w:sz w:val="24"/>
          <w:szCs w:val="24"/>
        </w:rPr>
        <w:t xml:space="preserve"> foi criado</w:t>
      </w:r>
      <w:r w:rsidR="00C74259">
        <w:rPr>
          <w:rFonts w:ascii="Arial" w:hAnsi="Arial" w:cs="Arial"/>
          <w:sz w:val="24"/>
          <w:szCs w:val="24"/>
        </w:rPr>
        <w:t xml:space="preserve"> a partir do </w:t>
      </w:r>
      <w:r w:rsidR="00DF2607" w:rsidRPr="00DF2607">
        <w:rPr>
          <w:rFonts w:ascii="Arial" w:hAnsi="Arial" w:cs="Arial"/>
          <w:sz w:val="24"/>
          <w:szCs w:val="24"/>
        </w:rPr>
        <w:t>Decreto de 05 de junho de 2006</w:t>
      </w:r>
      <w:r w:rsidR="00C74259">
        <w:rPr>
          <w:rFonts w:ascii="Arial" w:hAnsi="Arial" w:cs="Arial"/>
          <w:sz w:val="24"/>
          <w:szCs w:val="24"/>
        </w:rPr>
        <w:t xml:space="preserve">. </w:t>
      </w:r>
      <w:r w:rsidR="00414629">
        <w:rPr>
          <w:rFonts w:ascii="Arial" w:hAnsi="Arial" w:cs="Arial"/>
          <w:sz w:val="24"/>
          <w:szCs w:val="24"/>
        </w:rPr>
        <w:t>O mesmo se</w:t>
      </w:r>
      <w:r w:rsidR="00DF2607" w:rsidRPr="00DF2607">
        <w:rPr>
          <w:rFonts w:ascii="Arial" w:hAnsi="Arial" w:cs="Arial"/>
          <w:sz w:val="24"/>
          <w:szCs w:val="24"/>
        </w:rPr>
        <w:t xml:space="preserve"> l</w:t>
      </w:r>
      <w:r w:rsidR="00414629">
        <w:rPr>
          <w:rFonts w:ascii="Arial" w:hAnsi="Arial" w:cs="Arial"/>
          <w:sz w:val="24"/>
          <w:szCs w:val="24"/>
        </w:rPr>
        <w:t>ocaliza</w:t>
      </w:r>
      <w:r w:rsidR="00DF2607" w:rsidRPr="00DF2607">
        <w:rPr>
          <w:rFonts w:ascii="Arial" w:hAnsi="Arial" w:cs="Arial"/>
          <w:sz w:val="24"/>
          <w:szCs w:val="24"/>
        </w:rPr>
        <w:t xml:space="preserve"> entre o norte do Estado de Mato Grosso e sul do Amazonas e conta com uma área de 1,9 milhões de hectares, nos Municípios de </w:t>
      </w:r>
      <w:proofErr w:type="spellStart"/>
      <w:r w:rsidR="00DF2607" w:rsidRPr="00DF2607">
        <w:rPr>
          <w:rFonts w:ascii="Arial" w:hAnsi="Arial" w:cs="Arial"/>
          <w:sz w:val="24"/>
          <w:szCs w:val="24"/>
        </w:rPr>
        <w:t>Apiacás</w:t>
      </w:r>
      <w:proofErr w:type="spellEnd"/>
      <w:r w:rsidR="00DF2607" w:rsidRPr="00DF2607">
        <w:rPr>
          <w:rFonts w:ascii="Arial" w:hAnsi="Arial" w:cs="Arial"/>
          <w:sz w:val="24"/>
          <w:szCs w:val="24"/>
        </w:rPr>
        <w:t xml:space="preserve">, Nova Bandeirantes e Cotriguaçu, no Estado de Mato Grosso. Apuí e Maués, no Estado do Amazonas, entre as coordenadas 57°30’00’’ e 59°30’00’’ de longitude Oeste e 7°0’00” e 9°0’00” latitude Sul. </w:t>
      </w:r>
      <w:r w:rsidR="00825D57">
        <w:rPr>
          <w:rFonts w:ascii="Arial" w:hAnsi="Arial" w:cs="Arial"/>
          <w:sz w:val="24"/>
          <w:szCs w:val="24"/>
        </w:rPr>
        <w:t>A</w:t>
      </w:r>
      <w:r w:rsidR="00DF2607" w:rsidRPr="00DF2607">
        <w:rPr>
          <w:rFonts w:ascii="Arial" w:hAnsi="Arial" w:cs="Arial"/>
          <w:sz w:val="24"/>
          <w:szCs w:val="24"/>
        </w:rPr>
        <w:t xml:space="preserve"> vegetação</w:t>
      </w:r>
      <w:r w:rsidR="00825D57">
        <w:rPr>
          <w:rFonts w:ascii="Arial" w:hAnsi="Arial" w:cs="Arial"/>
          <w:sz w:val="24"/>
          <w:szCs w:val="24"/>
        </w:rPr>
        <w:t xml:space="preserve"> do Parque é </w:t>
      </w:r>
      <w:r w:rsidR="00DC7C9B">
        <w:rPr>
          <w:rFonts w:ascii="Arial" w:hAnsi="Arial" w:cs="Arial"/>
          <w:sz w:val="24"/>
          <w:szCs w:val="24"/>
        </w:rPr>
        <w:t>caracterizada pela transição entre Floresta Amazônica e Cerrado</w:t>
      </w:r>
      <w:r w:rsidR="00C74259">
        <w:rPr>
          <w:rFonts w:ascii="Arial" w:hAnsi="Arial" w:cs="Arial"/>
          <w:sz w:val="24"/>
          <w:szCs w:val="24"/>
        </w:rPr>
        <w:t xml:space="preserve"> </w:t>
      </w:r>
      <w:r w:rsidR="00DF2607" w:rsidRPr="00DF2607">
        <w:rPr>
          <w:rFonts w:ascii="Arial" w:hAnsi="Arial" w:cs="Arial"/>
          <w:sz w:val="24"/>
          <w:szCs w:val="24"/>
        </w:rPr>
        <w:t>(</w:t>
      </w:r>
      <w:proofErr w:type="spellStart"/>
      <w:r w:rsidR="00FF6F4C">
        <w:rPr>
          <w:rFonts w:ascii="Arial" w:hAnsi="Arial" w:cs="Arial"/>
          <w:sz w:val="24"/>
          <w:szCs w:val="24"/>
        </w:rPr>
        <w:t>PPBio</w:t>
      </w:r>
      <w:proofErr w:type="spellEnd"/>
      <w:r w:rsidR="00FF6F4C">
        <w:rPr>
          <w:rFonts w:ascii="Arial" w:hAnsi="Arial" w:cs="Arial"/>
          <w:sz w:val="24"/>
          <w:szCs w:val="24"/>
        </w:rPr>
        <w:t xml:space="preserve"> - </w:t>
      </w:r>
      <w:r w:rsidR="00DF2607" w:rsidRPr="00DF2607">
        <w:rPr>
          <w:rFonts w:ascii="Arial" w:hAnsi="Arial" w:cs="Arial"/>
          <w:sz w:val="24"/>
          <w:szCs w:val="24"/>
        </w:rPr>
        <w:t>Projeto de Pesquisa do Núcleo da Amaz</w:t>
      </w:r>
      <w:r w:rsidR="00FF6F4C">
        <w:rPr>
          <w:rFonts w:ascii="Arial" w:hAnsi="Arial" w:cs="Arial"/>
          <w:sz w:val="24"/>
          <w:szCs w:val="24"/>
        </w:rPr>
        <w:t xml:space="preserve">ônia Meridional, </w:t>
      </w:r>
      <w:r w:rsidR="00C74259">
        <w:rPr>
          <w:rFonts w:ascii="Arial" w:hAnsi="Arial" w:cs="Arial"/>
          <w:sz w:val="24"/>
          <w:szCs w:val="24"/>
        </w:rPr>
        <w:t>2009).</w:t>
      </w:r>
    </w:p>
    <w:p w:rsidR="00B1784A" w:rsidRDefault="001C475E" w:rsidP="00676443">
      <w:pPr>
        <w:spacing w:line="360" w:lineRule="auto"/>
        <w:ind w:firstLine="709"/>
        <w:jc w:val="both"/>
        <w:rPr>
          <w:rFonts w:ascii="Arial" w:hAnsi="Arial" w:cs="Arial"/>
          <w:sz w:val="24"/>
          <w:szCs w:val="24"/>
        </w:rPr>
      </w:pPr>
      <w:r>
        <w:rPr>
          <w:rFonts w:ascii="Arial" w:hAnsi="Arial" w:cs="Arial"/>
          <w:sz w:val="24"/>
          <w:szCs w:val="24"/>
        </w:rPr>
        <w:t xml:space="preserve">Segundo o Instituto Centro de Vida </w:t>
      </w:r>
      <w:r w:rsidR="00B1784A">
        <w:rPr>
          <w:rFonts w:ascii="Arial" w:hAnsi="Arial" w:cs="Arial"/>
          <w:sz w:val="24"/>
          <w:szCs w:val="24"/>
        </w:rPr>
        <w:t xml:space="preserve">(2006), o município de </w:t>
      </w:r>
      <w:proofErr w:type="spellStart"/>
      <w:r w:rsidR="00B1784A">
        <w:rPr>
          <w:rFonts w:ascii="Arial" w:hAnsi="Arial" w:cs="Arial"/>
          <w:sz w:val="24"/>
          <w:szCs w:val="24"/>
        </w:rPr>
        <w:t>Apiacás</w:t>
      </w:r>
      <w:proofErr w:type="spellEnd"/>
      <w:r w:rsidR="00B1784A">
        <w:rPr>
          <w:rFonts w:ascii="Arial" w:hAnsi="Arial" w:cs="Arial"/>
          <w:sz w:val="24"/>
          <w:szCs w:val="24"/>
        </w:rPr>
        <w:t xml:space="preserve"> foi colonizado pela INDECO e a</w:t>
      </w:r>
      <w:r w:rsidR="00364735">
        <w:rPr>
          <w:rFonts w:ascii="Arial" w:hAnsi="Arial" w:cs="Arial"/>
          <w:sz w:val="24"/>
          <w:szCs w:val="24"/>
        </w:rPr>
        <w:t xml:space="preserve"> sua</w:t>
      </w:r>
      <w:r w:rsidR="00B1784A">
        <w:rPr>
          <w:rFonts w:ascii="Arial" w:hAnsi="Arial" w:cs="Arial"/>
          <w:sz w:val="24"/>
          <w:szCs w:val="24"/>
        </w:rPr>
        <w:t xml:space="preserve"> </w:t>
      </w:r>
      <w:r w:rsidR="00B1784A" w:rsidRPr="00B1784A">
        <w:rPr>
          <w:rFonts w:ascii="Arial" w:hAnsi="Arial" w:cs="Arial"/>
          <w:sz w:val="24"/>
          <w:szCs w:val="24"/>
        </w:rPr>
        <w:t>criação ocorreu em</w:t>
      </w:r>
      <w:r w:rsidR="00B1784A">
        <w:rPr>
          <w:rFonts w:ascii="Arial" w:hAnsi="Arial" w:cs="Arial"/>
          <w:sz w:val="24"/>
          <w:szCs w:val="24"/>
        </w:rPr>
        <w:t xml:space="preserve"> </w:t>
      </w:r>
      <w:r w:rsidR="00B1784A" w:rsidRPr="00B1784A">
        <w:rPr>
          <w:rFonts w:ascii="Arial" w:hAnsi="Arial" w:cs="Arial"/>
          <w:sz w:val="24"/>
          <w:szCs w:val="24"/>
        </w:rPr>
        <w:t>06</w:t>
      </w:r>
      <w:r w:rsidR="00B1784A">
        <w:rPr>
          <w:rFonts w:ascii="Arial" w:hAnsi="Arial" w:cs="Arial"/>
          <w:sz w:val="24"/>
          <w:szCs w:val="24"/>
        </w:rPr>
        <w:t xml:space="preserve"> de julho de 1988. </w:t>
      </w:r>
      <w:r w:rsidR="00676443" w:rsidRPr="00676443">
        <w:rPr>
          <w:rFonts w:ascii="Arial" w:hAnsi="Arial" w:cs="Arial"/>
          <w:sz w:val="24"/>
          <w:szCs w:val="24"/>
        </w:rPr>
        <w:t>A</w:t>
      </w:r>
      <w:r w:rsidR="00364735">
        <w:rPr>
          <w:rFonts w:ascii="Arial" w:hAnsi="Arial" w:cs="Arial"/>
          <w:sz w:val="24"/>
          <w:szCs w:val="24"/>
        </w:rPr>
        <w:t xml:space="preserve"> </w:t>
      </w:r>
      <w:r w:rsidR="00676443">
        <w:rPr>
          <w:rFonts w:ascii="Arial" w:hAnsi="Arial" w:cs="Arial"/>
          <w:sz w:val="24"/>
          <w:szCs w:val="24"/>
        </w:rPr>
        <w:t>economia</w:t>
      </w:r>
      <w:r w:rsidR="00364735">
        <w:rPr>
          <w:rFonts w:ascii="Arial" w:hAnsi="Arial" w:cs="Arial"/>
          <w:sz w:val="24"/>
          <w:szCs w:val="24"/>
        </w:rPr>
        <w:t xml:space="preserve"> do município </w:t>
      </w:r>
      <w:r w:rsidR="00364735" w:rsidRPr="00D91B08">
        <w:rPr>
          <w:rFonts w:ascii="Arial" w:hAnsi="Arial" w:cs="Arial"/>
          <w:sz w:val="24"/>
          <w:szCs w:val="24"/>
        </w:rPr>
        <w:t>base</w:t>
      </w:r>
      <w:r w:rsidR="00D91B08">
        <w:rPr>
          <w:rFonts w:ascii="Arial" w:hAnsi="Arial" w:cs="Arial"/>
          <w:sz w:val="24"/>
          <w:szCs w:val="24"/>
        </w:rPr>
        <w:t>i</w:t>
      </w:r>
      <w:r w:rsidR="00364735" w:rsidRPr="00D91B08">
        <w:rPr>
          <w:rFonts w:ascii="Arial" w:hAnsi="Arial" w:cs="Arial"/>
          <w:sz w:val="24"/>
          <w:szCs w:val="24"/>
        </w:rPr>
        <w:t>a</w:t>
      </w:r>
      <w:r w:rsidR="00364735">
        <w:rPr>
          <w:rFonts w:ascii="Arial" w:hAnsi="Arial" w:cs="Arial"/>
          <w:sz w:val="24"/>
          <w:szCs w:val="24"/>
        </w:rPr>
        <w:t>-se</w:t>
      </w:r>
      <w:r w:rsidR="00676443">
        <w:rPr>
          <w:rFonts w:ascii="Arial" w:hAnsi="Arial" w:cs="Arial"/>
          <w:sz w:val="24"/>
          <w:szCs w:val="24"/>
        </w:rPr>
        <w:t xml:space="preserve"> principalmente na atividade madeireira, pecuária extensiva e agricultura familiar. </w:t>
      </w:r>
    </w:p>
    <w:p w:rsidR="002D6C71" w:rsidRDefault="002D6C71" w:rsidP="002D6C71">
      <w:pPr>
        <w:spacing w:line="360" w:lineRule="auto"/>
        <w:ind w:firstLine="708"/>
        <w:jc w:val="both"/>
        <w:rPr>
          <w:rFonts w:ascii="Arial" w:hAnsi="Arial" w:cs="Arial"/>
          <w:sz w:val="24"/>
          <w:szCs w:val="24"/>
        </w:rPr>
      </w:pPr>
    </w:p>
    <w:p w:rsidR="00076D93" w:rsidRDefault="00D96767" w:rsidP="000C321A">
      <w:pPr>
        <w:pStyle w:val="Estilo1"/>
        <w:spacing w:line="276" w:lineRule="auto"/>
        <w:jc w:val="center"/>
        <w:rPr>
          <w:noProof/>
          <w:sz w:val="24"/>
          <w:szCs w:val="24"/>
        </w:rPr>
      </w:pPr>
      <w:r>
        <w:rPr>
          <w:noProof/>
          <w:sz w:val="24"/>
          <w:szCs w:val="24"/>
        </w:rPr>
        <w:drawing>
          <wp:inline distT="0" distB="0" distL="0" distR="0">
            <wp:extent cx="5829300" cy="4600575"/>
            <wp:effectExtent l="19050" t="0" r="0" b="0"/>
            <wp:docPr id="19" name="Imagem 3" descr="localiz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calização.jpg"/>
                    <pic:cNvPicPr>
                      <a:picLocks noChangeAspect="1" noChangeArrowheads="1"/>
                    </pic:cNvPicPr>
                  </pic:nvPicPr>
                  <pic:blipFill>
                    <a:blip r:embed="rId18" cstate="print"/>
                    <a:srcRect/>
                    <a:stretch>
                      <a:fillRect/>
                    </a:stretch>
                  </pic:blipFill>
                  <pic:spPr bwMode="auto">
                    <a:xfrm>
                      <a:off x="0" y="0"/>
                      <a:ext cx="5829300" cy="4600575"/>
                    </a:xfrm>
                    <a:prstGeom prst="rect">
                      <a:avLst/>
                    </a:prstGeom>
                    <a:noFill/>
                    <a:ln w="9525">
                      <a:noFill/>
                      <a:miter lim="800000"/>
                      <a:headEnd/>
                      <a:tailEnd/>
                    </a:ln>
                  </pic:spPr>
                </pic:pic>
              </a:graphicData>
            </a:graphic>
          </wp:inline>
        </w:drawing>
      </w:r>
    </w:p>
    <w:p w:rsidR="009F5595" w:rsidRDefault="002D6C71" w:rsidP="009F5595">
      <w:pPr>
        <w:pStyle w:val="Estilo1"/>
        <w:spacing w:line="276" w:lineRule="auto"/>
        <w:rPr>
          <w:bCs/>
          <w:sz w:val="24"/>
          <w:szCs w:val="24"/>
          <w:lang w:val="pt-PT"/>
        </w:rPr>
      </w:pPr>
      <w:r w:rsidRPr="002656DB">
        <w:rPr>
          <w:bCs/>
          <w:sz w:val="24"/>
          <w:szCs w:val="24"/>
        </w:rPr>
        <w:t>Figura 1. Localização da Área de Estudo</w:t>
      </w:r>
      <w:r w:rsidR="00BE7B07" w:rsidRPr="002656DB">
        <w:rPr>
          <w:bCs/>
          <w:sz w:val="24"/>
          <w:szCs w:val="24"/>
        </w:rPr>
        <w:t>, Assentamento Arumã,</w:t>
      </w:r>
      <w:r w:rsidR="009F5595" w:rsidRPr="002656DB">
        <w:rPr>
          <w:bCs/>
          <w:sz w:val="24"/>
          <w:szCs w:val="24"/>
        </w:rPr>
        <w:t xml:space="preserve"> </w:t>
      </w:r>
      <w:r w:rsidR="009F5595" w:rsidRPr="002656DB">
        <w:rPr>
          <w:bCs/>
          <w:sz w:val="24"/>
          <w:szCs w:val="24"/>
          <w:lang w:val="pt-PT"/>
        </w:rPr>
        <w:t>Zona de Amortecimento do PARNA Juruena, Apiacás, MT. (Imagem SPOT 5, cedida pela SEMA).</w:t>
      </w:r>
    </w:p>
    <w:p w:rsidR="00E943C2" w:rsidRDefault="00E943C2" w:rsidP="00BE7B07">
      <w:pPr>
        <w:spacing w:line="360" w:lineRule="auto"/>
        <w:ind w:firstLine="708"/>
        <w:jc w:val="both"/>
        <w:rPr>
          <w:rFonts w:ascii="Arial" w:hAnsi="Arial" w:cs="Arial"/>
          <w:b/>
          <w:bCs/>
          <w:sz w:val="24"/>
          <w:szCs w:val="24"/>
          <w:lang w:val="pt-PT"/>
        </w:rPr>
      </w:pPr>
    </w:p>
    <w:p w:rsidR="000D7CB6" w:rsidRPr="001F4A93" w:rsidRDefault="000D7CB6" w:rsidP="00BE7B07">
      <w:pPr>
        <w:spacing w:line="360" w:lineRule="auto"/>
        <w:ind w:firstLine="708"/>
        <w:jc w:val="both"/>
        <w:rPr>
          <w:rFonts w:ascii="Arial" w:hAnsi="Arial" w:cs="Arial"/>
          <w:bCs/>
          <w:sz w:val="24"/>
          <w:szCs w:val="24"/>
        </w:rPr>
      </w:pPr>
    </w:p>
    <w:p w:rsidR="00E943C2" w:rsidRPr="001F4A93" w:rsidRDefault="00585CE5" w:rsidP="00E943C2">
      <w:pPr>
        <w:spacing w:line="360" w:lineRule="auto"/>
        <w:jc w:val="both"/>
        <w:rPr>
          <w:rFonts w:ascii="Arial" w:hAnsi="Arial" w:cs="Arial"/>
          <w:b/>
          <w:sz w:val="24"/>
          <w:szCs w:val="24"/>
        </w:rPr>
      </w:pPr>
      <w:r>
        <w:rPr>
          <w:rFonts w:ascii="Arial" w:hAnsi="Arial" w:cs="Arial"/>
          <w:b/>
          <w:sz w:val="28"/>
          <w:szCs w:val="28"/>
        </w:rPr>
        <w:t>2</w:t>
      </w:r>
      <w:r w:rsidR="00E943C2" w:rsidRPr="00585CE5">
        <w:rPr>
          <w:rFonts w:ascii="Arial" w:hAnsi="Arial" w:cs="Arial"/>
          <w:b/>
          <w:sz w:val="28"/>
          <w:szCs w:val="28"/>
        </w:rPr>
        <w:t>.2 -</w:t>
      </w:r>
      <w:r w:rsidR="00E943C2" w:rsidRPr="001F4A93">
        <w:rPr>
          <w:rFonts w:ascii="Arial" w:hAnsi="Arial" w:cs="Arial"/>
          <w:b/>
          <w:sz w:val="24"/>
          <w:szCs w:val="24"/>
        </w:rPr>
        <w:t xml:space="preserve"> </w:t>
      </w:r>
      <w:r w:rsidR="00965256" w:rsidRPr="001213B2">
        <w:rPr>
          <w:rFonts w:ascii="Arial" w:hAnsi="Arial" w:cs="Arial"/>
          <w:b/>
          <w:sz w:val="28"/>
          <w:szCs w:val="28"/>
        </w:rPr>
        <w:t>PROCEDIMENTOS METODOLÓGICOS</w:t>
      </w:r>
    </w:p>
    <w:p w:rsidR="001F4A93" w:rsidRPr="001F4A93" w:rsidRDefault="001F4A93" w:rsidP="001F4A93">
      <w:pPr>
        <w:spacing w:line="360" w:lineRule="auto"/>
        <w:jc w:val="both"/>
        <w:rPr>
          <w:rFonts w:ascii="Arial" w:hAnsi="Arial" w:cs="Arial"/>
          <w:b/>
          <w:sz w:val="24"/>
          <w:szCs w:val="24"/>
        </w:rPr>
      </w:pPr>
    </w:p>
    <w:p w:rsidR="001F4A93" w:rsidRPr="001F4A93" w:rsidRDefault="00585CE5" w:rsidP="001F4A93">
      <w:pPr>
        <w:spacing w:line="360" w:lineRule="auto"/>
        <w:jc w:val="both"/>
        <w:rPr>
          <w:rFonts w:ascii="Arial" w:hAnsi="Arial" w:cs="Arial"/>
          <w:sz w:val="24"/>
          <w:szCs w:val="24"/>
        </w:rPr>
      </w:pPr>
      <w:r>
        <w:rPr>
          <w:rFonts w:ascii="Arial" w:hAnsi="Arial" w:cs="Arial"/>
          <w:sz w:val="24"/>
          <w:szCs w:val="24"/>
        </w:rPr>
        <w:t xml:space="preserve"> 2</w:t>
      </w:r>
      <w:r w:rsidR="007C3203">
        <w:rPr>
          <w:rFonts w:ascii="Arial" w:hAnsi="Arial" w:cs="Arial"/>
          <w:sz w:val="24"/>
          <w:szCs w:val="24"/>
        </w:rPr>
        <w:t>.2.1</w:t>
      </w:r>
      <w:r w:rsidR="001F4A93" w:rsidRPr="001F4A93">
        <w:rPr>
          <w:rFonts w:ascii="Arial" w:hAnsi="Arial" w:cs="Arial"/>
          <w:sz w:val="24"/>
          <w:szCs w:val="24"/>
        </w:rPr>
        <w:t xml:space="preserve"> - Coleta Florística, Identificação e Herborização </w:t>
      </w:r>
    </w:p>
    <w:p w:rsidR="001F4A93" w:rsidRPr="001F4A93" w:rsidRDefault="001F4A93" w:rsidP="001F4A93">
      <w:pPr>
        <w:spacing w:line="360" w:lineRule="auto"/>
        <w:ind w:firstLine="708"/>
        <w:jc w:val="both"/>
        <w:rPr>
          <w:rFonts w:ascii="Arial" w:hAnsi="Arial" w:cs="Arial"/>
          <w:b/>
          <w:sz w:val="24"/>
          <w:szCs w:val="24"/>
        </w:rPr>
      </w:pPr>
    </w:p>
    <w:p w:rsidR="00E320FE" w:rsidRPr="001E412A" w:rsidRDefault="001E412A" w:rsidP="001F4A93">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As coletas florísticas ocorreram com o auxílio de podão, tesoura de poda e esporas. </w:t>
      </w:r>
      <w:r w:rsidR="00E320FE">
        <w:rPr>
          <w:rFonts w:ascii="Arial" w:hAnsi="Arial" w:cs="Arial"/>
          <w:sz w:val="24"/>
          <w:szCs w:val="24"/>
        </w:rPr>
        <w:t>As</w:t>
      </w:r>
      <w:r w:rsidR="001F4A93" w:rsidRPr="001F4A93">
        <w:rPr>
          <w:rFonts w:ascii="Arial" w:hAnsi="Arial" w:cs="Arial"/>
          <w:sz w:val="24"/>
          <w:szCs w:val="24"/>
        </w:rPr>
        <w:t xml:space="preserve"> espécies férteis </w:t>
      </w:r>
      <w:r w:rsidR="007666FD">
        <w:rPr>
          <w:rFonts w:ascii="Arial" w:hAnsi="Arial" w:cs="Arial"/>
          <w:sz w:val="24"/>
          <w:szCs w:val="24"/>
        </w:rPr>
        <w:t xml:space="preserve">amostradas nas </w:t>
      </w:r>
      <w:r w:rsidR="007666FD" w:rsidRPr="005410B0">
        <w:rPr>
          <w:rFonts w:ascii="Arial" w:hAnsi="Arial" w:cs="Arial"/>
          <w:sz w:val="24"/>
          <w:szCs w:val="24"/>
        </w:rPr>
        <w:t>parcelas do</w:t>
      </w:r>
      <w:r w:rsidR="00E320FE" w:rsidRPr="005410B0">
        <w:rPr>
          <w:rFonts w:ascii="Arial" w:hAnsi="Arial" w:cs="Arial"/>
          <w:sz w:val="24"/>
          <w:szCs w:val="24"/>
        </w:rPr>
        <w:t xml:space="preserve"> levantamento </w:t>
      </w:r>
      <w:proofErr w:type="spellStart"/>
      <w:r w:rsidR="00E320FE" w:rsidRPr="005410B0">
        <w:rPr>
          <w:rFonts w:ascii="Arial" w:hAnsi="Arial" w:cs="Arial"/>
          <w:sz w:val="24"/>
          <w:szCs w:val="24"/>
        </w:rPr>
        <w:t>f</w:t>
      </w:r>
      <w:r w:rsidR="007666FD" w:rsidRPr="005410B0">
        <w:rPr>
          <w:rFonts w:ascii="Arial" w:hAnsi="Arial" w:cs="Arial"/>
          <w:sz w:val="24"/>
          <w:szCs w:val="24"/>
        </w:rPr>
        <w:t>itossociológico</w:t>
      </w:r>
      <w:proofErr w:type="spellEnd"/>
      <w:r w:rsidR="00E320FE" w:rsidRPr="005410B0">
        <w:rPr>
          <w:rFonts w:ascii="Arial" w:hAnsi="Arial" w:cs="Arial"/>
          <w:sz w:val="24"/>
          <w:szCs w:val="24"/>
        </w:rPr>
        <w:t xml:space="preserve"> foram</w:t>
      </w:r>
      <w:r w:rsidR="001F4A93" w:rsidRPr="005410B0">
        <w:rPr>
          <w:rFonts w:ascii="Arial" w:hAnsi="Arial" w:cs="Arial"/>
          <w:sz w:val="24"/>
          <w:szCs w:val="24"/>
        </w:rPr>
        <w:t xml:space="preserve"> descritas em fichas de coletas </w:t>
      </w:r>
      <w:r w:rsidR="005410B0" w:rsidRPr="005410B0">
        <w:rPr>
          <w:rFonts w:ascii="Arial" w:hAnsi="Arial" w:cs="Arial"/>
          <w:sz w:val="24"/>
          <w:szCs w:val="24"/>
        </w:rPr>
        <w:t>(anexo 6.1</w:t>
      </w:r>
      <w:r w:rsidR="001F4A93" w:rsidRPr="005410B0">
        <w:rPr>
          <w:rFonts w:ascii="Arial" w:hAnsi="Arial" w:cs="Arial"/>
          <w:sz w:val="24"/>
          <w:szCs w:val="24"/>
        </w:rPr>
        <w:t>), seguindo</w:t>
      </w:r>
      <w:r w:rsidR="001F4A93" w:rsidRPr="001F4A93">
        <w:rPr>
          <w:rFonts w:ascii="Arial" w:hAnsi="Arial" w:cs="Arial"/>
          <w:sz w:val="24"/>
          <w:szCs w:val="24"/>
        </w:rPr>
        <w:t xml:space="preserve"> metodologia empregada pelos protocolos de árvores, arbustos e palmeiras (</w:t>
      </w:r>
      <w:proofErr w:type="spellStart"/>
      <w:r w:rsidR="001F4A93" w:rsidRPr="001F4A93">
        <w:rPr>
          <w:rFonts w:ascii="Arial" w:hAnsi="Arial" w:cs="Arial"/>
          <w:sz w:val="24"/>
          <w:szCs w:val="24"/>
        </w:rPr>
        <w:t>PPBio</w:t>
      </w:r>
      <w:proofErr w:type="spellEnd"/>
      <w:r w:rsidR="001F4A93" w:rsidRPr="001F4A93">
        <w:rPr>
          <w:rFonts w:ascii="Arial" w:hAnsi="Arial" w:cs="Arial"/>
          <w:sz w:val="24"/>
          <w:szCs w:val="24"/>
        </w:rPr>
        <w:t xml:space="preserve">, 2011), onde </w:t>
      </w:r>
      <w:r w:rsidR="00E320FE">
        <w:rPr>
          <w:rFonts w:ascii="Arial" w:hAnsi="Arial" w:cs="Arial"/>
          <w:sz w:val="24"/>
          <w:szCs w:val="24"/>
        </w:rPr>
        <w:t>foram</w:t>
      </w:r>
      <w:r w:rsidR="001F4A93" w:rsidRPr="001F4A93">
        <w:rPr>
          <w:rFonts w:ascii="Arial" w:hAnsi="Arial" w:cs="Arial"/>
          <w:sz w:val="24"/>
          <w:szCs w:val="24"/>
        </w:rPr>
        <w:t xml:space="preserve"> coletadas de </w:t>
      </w:r>
      <w:smartTag w:uri="urn:schemas-microsoft-com:office:smarttags" w:element="metricconverter">
        <w:smartTagPr>
          <w:attr w:name="ProductID" w:val="8 a"/>
        </w:smartTagPr>
        <w:r w:rsidR="001F4A93" w:rsidRPr="001F4A93">
          <w:rPr>
            <w:rFonts w:ascii="Arial" w:hAnsi="Arial" w:cs="Arial"/>
            <w:sz w:val="24"/>
            <w:szCs w:val="24"/>
          </w:rPr>
          <w:t>8 a</w:t>
        </w:r>
      </w:smartTag>
      <w:r w:rsidR="001F4A93" w:rsidRPr="001F4A93">
        <w:rPr>
          <w:rFonts w:ascii="Arial" w:hAnsi="Arial" w:cs="Arial"/>
          <w:sz w:val="24"/>
          <w:szCs w:val="24"/>
        </w:rPr>
        <w:t xml:space="preserve"> 10 amostras férteis, </w:t>
      </w:r>
      <w:r w:rsidR="00E320FE">
        <w:rPr>
          <w:rFonts w:ascii="Arial" w:hAnsi="Arial" w:cs="Arial"/>
          <w:sz w:val="24"/>
          <w:szCs w:val="24"/>
        </w:rPr>
        <w:t>sendo o material botânico depositado</w:t>
      </w:r>
      <w:r w:rsidR="001F4A93" w:rsidRPr="001F4A93">
        <w:rPr>
          <w:rFonts w:ascii="Arial" w:hAnsi="Arial" w:cs="Arial"/>
          <w:sz w:val="24"/>
          <w:szCs w:val="24"/>
        </w:rPr>
        <w:t xml:space="preserve"> no Herbário da Amazônia Meridional </w:t>
      </w:r>
      <w:r w:rsidR="00FD4B74">
        <w:rPr>
          <w:rFonts w:ascii="Arial" w:hAnsi="Arial" w:cs="Arial"/>
          <w:sz w:val="24"/>
          <w:szCs w:val="24"/>
        </w:rPr>
        <w:t>–</w:t>
      </w:r>
      <w:r w:rsidR="001F4A93" w:rsidRPr="001F4A93">
        <w:rPr>
          <w:rFonts w:ascii="Arial" w:hAnsi="Arial" w:cs="Arial"/>
          <w:sz w:val="24"/>
          <w:szCs w:val="24"/>
        </w:rPr>
        <w:t xml:space="preserve"> HERBAM</w:t>
      </w:r>
      <w:r w:rsidR="00FD4B74">
        <w:rPr>
          <w:rFonts w:ascii="Arial" w:hAnsi="Arial" w:cs="Arial"/>
          <w:sz w:val="24"/>
          <w:szCs w:val="24"/>
        </w:rPr>
        <w:t>, Universidade do Estado de Mato Grosso, Campus Universitário de Alta Floresta.</w:t>
      </w:r>
      <w:r w:rsidRPr="001E412A">
        <w:t xml:space="preserve"> </w:t>
      </w:r>
      <w:r w:rsidRPr="001E412A">
        <w:rPr>
          <w:rFonts w:ascii="Arial" w:hAnsi="Arial" w:cs="Arial"/>
          <w:sz w:val="24"/>
          <w:szCs w:val="24"/>
        </w:rPr>
        <w:t xml:space="preserve">Entretanto, muitos indivíduos não apresentaram flores e, ou frutos </w:t>
      </w:r>
      <w:r>
        <w:rPr>
          <w:rFonts w:ascii="Arial" w:hAnsi="Arial" w:cs="Arial"/>
          <w:sz w:val="24"/>
          <w:szCs w:val="24"/>
        </w:rPr>
        <w:t xml:space="preserve">durante </w:t>
      </w:r>
      <w:r w:rsidRPr="001E412A">
        <w:rPr>
          <w:rFonts w:ascii="Arial" w:hAnsi="Arial" w:cs="Arial"/>
          <w:sz w:val="24"/>
          <w:szCs w:val="24"/>
        </w:rPr>
        <w:t>a época da coleta, o que dificultou a identificação</w:t>
      </w:r>
      <w:r>
        <w:rPr>
          <w:rFonts w:ascii="Arial" w:hAnsi="Arial" w:cs="Arial"/>
          <w:sz w:val="24"/>
          <w:szCs w:val="24"/>
        </w:rPr>
        <w:t xml:space="preserve"> das mesmas.</w:t>
      </w:r>
    </w:p>
    <w:p w:rsidR="001F4A93" w:rsidRPr="001F4A93" w:rsidRDefault="001F4A93" w:rsidP="00B72690">
      <w:pPr>
        <w:autoSpaceDE w:val="0"/>
        <w:autoSpaceDN w:val="0"/>
        <w:adjustRightInd w:val="0"/>
        <w:spacing w:line="360" w:lineRule="auto"/>
        <w:ind w:firstLine="708"/>
        <w:jc w:val="both"/>
        <w:rPr>
          <w:rFonts w:ascii="Arial" w:hAnsi="Arial" w:cs="Arial"/>
          <w:sz w:val="24"/>
          <w:szCs w:val="24"/>
        </w:rPr>
      </w:pPr>
      <w:r w:rsidRPr="001F4A93">
        <w:rPr>
          <w:rFonts w:ascii="Arial" w:hAnsi="Arial" w:cs="Arial"/>
          <w:sz w:val="24"/>
          <w:szCs w:val="24"/>
        </w:rPr>
        <w:t xml:space="preserve">A identificação e/ou confirmação </w:t>
      </w:r>
      <w:r w:rsidR="00A51AC3">
        <w:rPr>
          <w:rFonts w:ascii="Arial" w:hAnsi="Arial" w:cs="Arial"/>
          <w:sz w:val="24"/>
          <w:szCs w:val="24"/>
        </w:rPr>
        <w:t>ocorreu</w:t>
      </w:r>
      <w:r w:rsidRPr="001F4A93">
        <w:rPr>
          <w:rFonts w:ascii="Arial" w:hAnsi="Arial" w:cs="Arial"/>
          <w:sz w:val="24"/>
          <w:szCs w:val="24"/>
        </w:rPr>
        <w:t xml:space="preserve"> com o auxílio de literaturas especializadas e por comparação com as exsica</w:t>
      </w:r>
      <w:r w:rsidR="005A43E9">
        <w:rPr>
          <w:rFonts w:ascii="Arial" w:hAnsi="Arial" w:cs="Arial"/>
          <w:sz w:val="24"/>
          <w:szCs w:val="24"/>
        </w:rPr>
        <w:t>tas disponíveis no HERBAM</w:t>
      </w:r>
      <w:r w:rsidR="0029036C">
        <w:rPr>
          <w:rFonts w:ascii="Arial" w:hAnsi="Arial" w:cs="Arial"/>
          <w:sz w:val="24"/>
          <w:szCs w:val="24"/>
        </w:rPr>
        <w:t xml:space="preserve">. As amostras botânicas foram </w:t>
      </w:r>
      <w:r w:rsidRPr="001F4A93">
        <w:rPr>
          <w:rFonts w:ascii="Arial" w:hAnsi="Arial" w:cs="Arial"/>
          <w:sz w:val="24"/>
          <w:szCs w:val="24"/>
        </w:rPr>
        <w:t>registradas e incorporadas ao acervo cientí</w:t>
      </w:r>
      <w:r w:rsidR="0029036C">
        <w:rPr>
          <w:rFonts w:ascii="Arial" w:hAnsi="Arial" w:cs="Arial"/>
          <w:sz w:val="24"/>
          <w:szCs w:val="24"/>
        </w:rPr>
        <w:t>fico do HERBAM</w:t>
      </w:r>
      <w:r w:rsidRPr="001F4A93">
        <w:rPr>
          <w:rFonts w:ascii="Arial" w:hAnsi="Arial" w:cs="Arial"/>
          <w:sz w:val="24"/>
          <w:szCs w:val="24"/>
        </w:rPr>
        <w:t>. A revisão</w:t>
      </w:r>
      <w:r w:rsidR="006C562E">
        <w:rPr>
          <w:rFonts w:ascii="Arial" w:hAnsi="Arial" w:cs="Arial"/>
          <w:sz w:val="24"/>
          <w:szCs w:val="24"/>
        </w:rPr>
        <w:t xml:space="preserve"> da nomenclatura taxonômica foi </w:t>
      </w:r>
      <w:r w:rsidRPr="001F4A93">
        <w:rPr>
          <w:rFonts w:ascii="Arial" w:hAnsi="Arial" w:cs="Arial"/>
          <w:sz w:val="24"/>
          <w:szCs w:val="24"/>
        </w:rPr>
        <w:t xml:space="preserve"> </w:t>
      </w:r>
      <w:r w:rsidR="006C562E">
        <w:rPr>
          <w:rFonts w:ascii="Arial" w:hAnsi="Arial" w:cs="Arial"/>
          <w:sz w:val="24"/>
          <w:szCs w:val="24"/>
        </w:rPr>
        <w:t xml:space="preserve">realizada </w:t>
      </w:r>
      <w:r w:rsidRPr="001F4A93">
        <w:rPr>
          <w:rFonts w:ascii="Arial" w:hAnsi="Arial" w:cs="Arial"/>
          <w:sz w:val="24"/>
          <w:szCs w:val="24"/>
        </w:rPr>
        <w:t xml:space="preserve">pelo site do IPNI – </w:t>
      </w:r>
      <w:proofErr w:type="spellStart"/>
      <w:r w:rsidRPr="001F4A93">
        <w:rPr>
          <w:rFonts w:ascii="Arial" w:hAnsi="Arial" w:cs="Arial"/>
          <w:sz w:val="24"/>
          <w:szCs w:val="24"/>
        </w:rPr>
        <w:t>International</w:t>
      </w:r>
      <w:proofErr w:type="spellEnd"/>
      <w:r w:rsidRPr="001F4A93">
        <w:rPr>
          <w:rFonts w:ascii="Arial" w:hAnsi="Arial" w:cs="Arial"/>
          <w:sz w:val="24"/>
          <w:szCs w:val="24"/>
        </w:rPr>
        <w:t xml:space="preserve"> </w:t>
      </w:r>
      <w:proofErr w:type="spellStart"/>
      <w:r w:rsidRPr="001F4A93">
        <w:rPr>
          <w:rFonts w:ascii="Arial" w:hAnsi="Arial" w:cs="Arial"/>
          <w:sz w:val="24"/>
          <w:szCs w:val="24"/>
        </w:rPr>
        <w:t>Plant</w:t>
      </w:r>
      <w:proofErr w:type="spellEnd"/>
      <w:r w:rsidRPr="001F4A93">
        <w:rPr>
          <w:rFonts w:ascii="Arial" w:hAnsi="Arial" w:cs="Arial"/>
          <w:sz w:val="24"/>
          <w:szCs w:val="24"/>
        </w:rPr>
        <w:t xml:space="preserve"> </w:t>
      </w:r>
      <w:proofErr w:type="spellStart"/>
      <w:r w:rsidRPr="001F4A93">
        <w:rPr>
          <w:rFonts w:ascii="Arial" w:hAnsi="Arial" w:cs="Arial"/>
          <w:sz w:val="24"/>
          <w:szCs w:val="24"/>
        </w:rPr>
        <w:t>Names</w:t>
      </w:r>
      <w:proofErr w:type="spellEnd"/>
      <w:r w:rsidRPr="001F4A93">
        <w:rPr>
          <w:rFonts w:ascii="Arial" w:hAnsi="Arial" w:cs="Arial"/>
          <w:sz w:val="24"/>
          <w:szCs w:val="24"/>
        </w:rPr>
        <w:t xml:space="preserve"> Index (</w:t>
      </w:r>
      <w:hyperlink r:id="rId19" w:history="1">
        <w:r w:rsidRPr="001F4A93">
          <w:rPr>
            <w:rStyle w:val="Hyperlink"/>
            <w:rFonts w:ascii="Arial" w:hAnsi="Arial" w:cs="Arial"/>
            <w:sz w:val="24"/>
            <w:szCs w:val="24"/>
          </w:rPr>
          <w:t>www.ipni.org</w:t>
        </w:r>
      </w:hyperlink>
      <w:r w:rsidRPr="001F4A93">
        <w:rPr>
          <w:rFonts w:ascii="Arial" w:hAnsi="Arial" w:cs="Arial"/>
          <w:sz w:val="24"/>
          <w:szCs w:val="24"/>
        </w:rPr>
        <w:t>). As famílias e espécies coletadas serão organizadas de acordo com o Sistema de classificação APG II (2003, 2008).</w:t>
      </w:r>
    </w:p>
    <w:p w:rsidR="001F4A93" w:rsidRPr="001F4A93" w:rsidRDefault="001F4A93" w:rsidP="001F4A93">
      <w:pPr>
        <w:spacing w:line="360" w:lineRule="auto"/>
        <w:ind w:firstLine="708"/>
        <w:jc w:val="both"/>
        <w:rPr>
          <w:rFonts w:ascii="Arial" w:hAnsi="Arial" w:cs="Arial"/>
          <w:b/>
          <w:sz w:val="24"/>
          <w:szCs w:val="24"/>
        </w:rPr>
      </w:pPr>
    </w:p>
    <w:p w:rsidR="001F4A93" w:rsidRPr="001F4A93" w:rsidRDefault="00585CE5" w:rsidP="001F4A93">
      <w:pPr>
        <w:spacing w:line="360" w:lineRule="auto"/>
        <w:jc w:val="both"/>
        <w:rPr>
          <w:rFonts w:ascii="Arial" w:hAnsi="Arial" w:cs="Arial"/>
          <w:sz w:val="24"/>
          <w:szCs w:val="24"/>
        </w:rPr>
      </w:pPr>
      <w:r>
        <w:rPr>
          <w:rFonts w:ascii="Arial" w:hAnsi="Arial" w:cs="Arial"/>
          <w:sz w:val="24"/>
          <w:szCs w:val="24"/>
        </w:rPr>
        <w:t>2</w:t>
      </w:r>
      <w:r w:rsidR="007C3203">
        <w:rPr>
          <w:rFonts w:ascii="Arial" w:hAnsi="Arial" w:cs="Arial"/>
          <w:sz w:val="24"/>
          <w:szCs w:val="24"/>
        </w:rPr>
        <w:t>.2.2</w:t>
      </w:r>
      <w:r w:rsidR="001F4A93" w:rsidRPr="001F4A93">
        <w:rPr>
          <w:rFonts w:ascii="Arial" w:hAnsi="Arial" w:cs="Arial"/>
          <w:sz w:val="24"/>
          <w:szCs w:val="24"/>
        </w:rPr>
        <w:t xml:space="preserve"> – Levantamento </w:t>
      </w:r>
      <w:proofErr w:type="spellStart"/>
      <w:r w:rsidR="001F4A93" w:rsidRPr="001F4A93">
        <w:rPr>
          <w:rFonts w:ascii="Arial" w:hAnsi="Arial" w:cs="Arial"/>
          <w:sz w:val="24"/>
          <w:szCs w:val="24"/>
        </w:rPr>
        <w:t>Fitossociológico</w:t>
      </w:r>
      <w:proofErr w:type="spellEnd"/>
    </w:p>
    <w:p w:rsidR="001F4A93" w:rsidRPr="001F4A93" w:rsidRDefault="001F4A93" w:rsidP="001F4A93">
      <w:pPr>
        <w:spacing w:line="360" w:lineRule="auto"/>
        <w:ind w:firstLine="708"/>
        <w:jc w:val="both"/>
        <w:rPr>
          <w:rFonts w:ascii="Arial" w:hAnsi="Arial" w:cs="Arial"/>
          <w:b/>
          <w:sz w:val="24"/>
          <w:szCs w:val="24"/>
        </w:rPr>
      </w:pPr>
    </w:p>
    <w:p w:rsidR="001F4A93" w:rsidRPr="001F4A93" w:rsidRDefault="001F4A93" w:rsidP="001F4A93">
      <w:pPr>
        <w:autoSpaceDE w:val="0"/>
        <w:autoSpaceDN w:val="0"/>
        <w:adjustRightInd w:val="0"/>
        <w:spacing w:line="360" w:lineRule="auto"/>
        <w:ind w:firstLine="709"/>
        <w:jc w:val="both"/>
        <w:rPr>
          <w:rFonts w:ascii="Arial" w:hAnsi="Arial" w:cs="Arial"/>
          <w:sz w:val="24"/>
          <w:szCs w:val="24"/>
        </w:rPr>
      </w:pPr>
      <w:r w:rsidRPr="001F4A93">
        <w:rPr>
          <w:rFonts w:ascii="Arial" w:hAnsi="Arial" w:cs="Arial"/>
          <w:sz w:val="24"/>
          <w:szCs w:val="24"/>
        </w:rPr>
        <w:t xml:space="preserve">O mapeamento </w:t>
      </w:r>
      <w:r w:rsidR="00487EF2">
        <w:rPr>
          <w:rFonts w:ascii="Arial" w:hAnsi="Arial" w:cs="Arial"/>
          <w:sz w:val="24"/>
          <w:szCs w:val="24"/>
        </w:rPr>
        <w:t xml:space="preserve">e inventário florístico </w:t>
      </w:r>
      <w:r w:rsidR="00FC3443">
        <w:rPr>
          <w:rFonts w:ascii="Arial" w:hAnsi="Arial" w:cs="Arial"/>
          <w:sz w:val="24"/>
          <w:szCs w:val="24"/>
        </w:rPr>
        <w:t>ocorreu</w:t>
      </w:r>
      <w:r w:rsidRPr="001F4A93">
        <w:rPr>
          <w:rFonts w:ascii="Arial" w:hAnsi="Arial" w:cs="Arial"/>
          <w:sz w:val="24"/>
          <w:szCs w:val="24"/>
        </w:rPr>
        <w:t xml:space="preserve"> por meio da implantação de</w:t>
      </w:r>
      <w:r w:rsidR="00F60969">
        <w:rPr>
          <w:rFonts w:ascii="Arial" w:hAnsi="Arial" w:cs="Arial"/>
          <w:sz w:val="24"/>
          <w:szCs w:val="24"/>
        </w:rPr>
        <w:t xml:space="preserve"> duas</w:t>
      </w:r>
      <w:r w:rsidRPr="001F4A93">
        <w:rPr>
          <w:rFonts w:ascii="Arial" w:hAnsi="Arial" w:cs="Arial"/>
          <w:sz w:val="24"/>
          <w:szCs w:val="24"/>
        </w:rPr>
        <w:t xml:space="preserve"> parcelas de 20X250 m na região da Zona de Amortecime</w:t>
      </w:r>
      <w:r w:rsidR="00FC3443">
        <w:rPr>
          <w:rFonts w:ascii="Arial" w:hAnsi="Arial" w:cs="Arial"/>
          <w:sz w:val="24"/>
          <w:szCs w:val="24"/>
        </w:rPr>
        <w:t>nto do Parque Nacional do</w:t>
      </w:r>
      <w:r w:rsidR="00487EF2">
        <w:rPr>
          <w:rFonts w:ascii="Arial" w:hAnsi="Arial" w:cs="Arial"/>
          <w:sz w:val="24"/>
          <w:szCs w:val="24"/>
        </w:rPr>
        <w:t xml:space="preserve"> </w:t>
      </w:r>
      <w:proofErr w:type="spellStart"/>
      <w:r w:rsidR="00487EF2">
        <w:rPr>
          <w:rFonts w:ascii="Arial" w:hAnsi="Arial" w:cs="Arial"/>
          <w:sz w:val="24"/>
          <w:szCs w:val="24"/>
        </w:rPr>
        <w:t>Juruena</w:t>
      </w:r>
      <w:proofErr w:type="spellEnd"/>
      <w:r w:rsidR="00487EF2">
        <w:rPr>
          <w:rFonts w:ascii="Arial" w:hAnsi="Arial" w:cs="Arial"/>
          <w:sz w:val="24"/>
          <w:szCs w:val="24"/>
        </w:rPr>
        <w:t xml:space="preserve">, </w:t>
      </w:r>
      <w:r w:rsidR="00C01D4F">
        <w:rPr>
          <w:rFonts w:ascii="Arial" w:hAnsi="Arial" w:cs="Arial"/>
          <w:sz w:val="24"/>
          <w:szCs w:val="24"/>
        </w:rPr>
        <w:t xml:space="preserve">totalizando 1 hectare de área amostrada, </w:t>
      </w:r>
      <w:r w:rsidR="00487EF2">
        <w:rPr>
          <w:rFonts w:ascii="Arial" w:hAnsi="Arial" w:cs="Arial"/>
          <w:sz w:val="24"/>
          <w:szCs w:val="24"/>
        </w:rPr>
        <w:t>onde foram</w:t>
      </w:r>
      <w:r w:rsidRPr="001F4A93">
        <w:rPr>
          <w:rFonts w:ascii="Arial" w:hAnsi="Arial" w:cs="Arial"/>
          <w:sz w:val="24"/>
          <w:szCs w:val="24"/>
        </w:rPr>
        <w:t xml:space="preserve"> coletadas informações de indivíduos arbóreos com CAP igual ou superior a </w:t>
      </w:r>
      <w:smartTag w:uri="urn:schemas-microsoft-com:office:smarttags" w:element="metricconverter">
        <w:smartTagPr>
          <w:attr w:name="ProductID" w:val="30 cm"/>
        </w:smartTagPr>
        <w:r w:rsidRPr="001F4A93">
          <w:rPr>
            <w:rFonts w:ascii="Arial" w:hAnsi="Arial" w:cs="Arial"/>
            <w:sz w:val="24"/>
            <w:szCs w:val="24"/>
          </w:rPr>
          <w:t>30 cm</w:t>
        </w:r>
      </w:smartTag>
      <w:r w:rsidRPr="001F4A93">
        <w:rPr>
          <w:rFonts w:ascii="Arial" w:hAnsi="Arial" w:cs="Arial"/>
          <w:sz w:val="24"/>
          <w:szCs w:val="24"/>
        </w:rPr>
        <w:t xml:space="preserve">, sendo </w:t>
      </w:r>
      <w:smartTag w:uri="urn:schemas-microsoft-com:office:smarttags" w:element="metricconverter">
        <w:smartTagPr>
          <w:attr w:name="ProductID" w:val="10 m"/>
        </w:smartTagPr>
        <w:r w:rsidRPr="001F4A93">
          <w:rPr>
            <w:rFonts w:ascii="Arial" w:hAnsi="Arial" w:cs="Arial"/>
            <w:sz w:val="24"/>
            <w:szCs w:val="24"/>
          </w:rPr>
          <w:t>10 m</w:t>
        </w:r>
      </w:smartTag>
      <w:r w:rsidRPr="001F4A93">
        <w:rPr>
          <w:rFonts w:ascii="Arial" w:hAnsi="Arial" w:cs="Arial"/>
          <w:sz w:val="24"/>
          <w:szCs w:val="24"/>
        </w:rPr>
        <w:t xml:space="preserve"> para cada lado da linha cent</w:t>
      </w:r>
      <w:r w:rsidR="00FC3443">
        <w:rPr>
          <w:rFonts w:ascii="Arial" w:hAnsi="Arial" w:cs="Arial"/>
          <w:sz w:val="24"/>
          <w:szCs w:val="24"/>
        </w:rPr>
        <w:t>ral. Tais informações possibilitaram</w:t>
      </w:r>
      <w:r w:rsidRPr="001F4A93">
        <w:rPr>
          <w:rFonts w:ascii="Arial" w:hAnsi="Arial" w:cs="Arial"/>
          <w:sz w:val="24"/>
          <w:szCs w:val="24"/>
        </w:rPr>
        <w:t xml:space="preserve"> a realização das análises de diversidade, densidade, </w:t>
      </w:r>
      <w:proofErr w:type="spellStart"/>
      <w:r w:rsidRPr="001F4A93">
        <w:rPr>
          <w:rFonts w:ascii="Arial" w:hAnsi="Arial" w:cs="Arial"/>
          <w:sz w:val="24"/>
          <w:szCs w:val="24"/>
        </w:rPr>
        <w:t>freqüência</w:t>
      </w:r>
      <w:proofErr w:type="spellEnd"/>
      <w:r w:rsidRPr="001F4A93">
        <w:rPr>
          <w:rFonts w:ascii="Arial" w:hAnsi="Arial" w:cs="Arial"/>
          <w:sz w:val="24"/>
          <w:szCs w:val="24"/>
        </w:rPr>
        <w:t xml:space="preserve">, abundância e valor de importância a partir do Programa Mata Nativa 2. </w:t>
      </w:r>
    </w:p>
    <w:p w:rsidR="001F4A93" w:rsidRPr="001F4A93" w:rsidRDefault="001F4A93" w:rsidP="001F4A93">
      <w:pPr>
        <w:autoSpaceDE w:val="0"/>
        <w:autoSpaceDN w:val="0"/>
        <w:adjustRightInd w:val="0"/>
        <w:spacing w:line="360" w:lineRule="auto"/>
        <w:ind w:firstLine="709"/>
        <w:jc w:val="both"/>
        <w:rPr>
          <w:rFonts w:ascii="Arial" w:hAnsi="Arial" w:cs="Arial"/>
          <w:sz w:val="24"/>
          <w:szCs w:val="24"/>
        </w:rPr>
      </w:pPr>
      <w:r w:rsidRPr="001F4A93">
        <w:rPr>
          <w:rFonts w:ascii="Arial" w:hAnsi="Arial" w:cs="Arial"/>
          <w:sz w:val="24"/>
          <w:szCs w:val="24"/>
        </w:rPr>
        <w:lastRenderedPageBreak/>
        <w:t xml:space="preserve">Para a delimitação das parcelas, </w:t>
      </w:r>
      <w:r w:rsidR="00AE2B67">
        <w:rPr>
          <w:rFonts w:ascii="Arial" w:hAnsi="Arial" w:cs="Arial"/>
          <w:sz w:val="24"/>
          <w:szCs w:val="24"/>
        </w:rPr>
        <w:t>foram utilizada</w:t>
      </w:r>
      <w:r w:rsidRPr="001F4A93">
        <w:rPr>
          <w:rFonts w:ascii="Arial" w:hAnsi="Arial" w:cs="Arial"/>
          <w:sz w:val="24"/>
          <w:szCs w:val="24"/>
        </w:rPr>
        <w:t xml:space="preserve">s trenas, estacas, fita zebrada e fitilho. Nas parcelas, as informações sobre a altura estimada de cada indivíduo, a circunferência altura do peito (CAP a </w:t>
      </w:r>
      <w:smartTag w:uri="urn:schemas-microsoft-com:office:smarttags" w:element="metricconverter">
        <w:smartTagPr>
          <w:attr w:name="ProductID" w:val="1,30 cm"/>
        </w:smartTagPr>
        <w:r w:rsidRPr="001F4A93">
          <w:rPr>
            <w:rFonts w:ascii="Arial" w:hAnsi="Arial" w:cs="Arial"/>
            <w:sz w:val="24"/>
            <w:szCs w:val="24"/>
          </w:rPr>
          <w:t>1,30 cm</w:t>
        </w:r>
      </w:smartTag>
      <w:r w:rsidRPr="001F4A93">
        <w:rPr>
          <w:rFonts w:ascii="Arial" w:hAnsi="Arial" w:cs="Arial"/>
          <w:sz w:val="24"/>
          <w:szCs w:val="24"/>
        </w:rPr>
        <w:t xml:space="preserve"> do solo, convertida posteriormente em DAP), e as distâncias do indivíduo para o eixo x e y, visando o mapeamento</w:t>
      </w:r>
      <w:r w:rsidR="00AE2B67">
        <w:rPr>
          <w:rFonts w:ascii="Arial" w:hAnsi="Arial" w:cs="Arial"/>
          <w:sz w:val="24"/>
          <w:szCs w:val="24"/>
        </w:rPr>
        <w:t xml:space="preserve"> da distribuição espacial, foram</w:t>
      </w:r>
      <w:r w:rsidRPr="001F4A93">
        <w:rPr>
          <w:rFonts w:ascii="Arial" w:hAnsi="Arial" w:cs="Arial"/>
          <w:sz w:val="24"/>
          <w:szCs w:val="24"/>
        </w:rPr>
        <w:t xml:space="preserve"> anotadas em fichas pré-</w:t>
      </w:r>
      <w:r w:rsidRPr="005410B0">
        <w:rPr>
          <w:rFonts w:ascii="Arial" w:hAnsi="Arial" w:cs="Arial"/>
          <w:sz w:val="24"/>
          <w:szCs w:val="24"/>
        </w:rPr>
        <w:t xml:space="preserve">elaboradas </w:t>
      </w:r>
      <w:r w:rsidR="005410B0" w:rsidRPr="005410B0">
        <w:rPr>
          <w:rFonts w:ascii="Arial" w:hAnsi="Arial" w:cs="Arial"/>
          <w:sz w:val="24"/>
          <w:szCs w:val="24"/>
        </w:rPr>
        <w:t>(anexo 6.2</w:t>
      </w:r>
      <w:r w:rsidRPr="005410B0">
        <w:rPr>
          <w:rFonts w:ascii="Arial" w:hAnsi="Arial" w:cs="Arial"/>
          <w:sz w:val="24"/>
          <w:szCs w:val="24"/>
        </w:rPr>
        <w:t>).</w:t>
      </w:r>
      <w:r w:rsidRPr="001F4A93">
        <w:rPr>
          <w:rFonts w:ascii="Arial" w:hAnsi="Arial" w:cs="Arial"/>
          <w:sz w:val="24"/>
          <w:szCs w:val="24"/>
        </w:rPr>
        <w:t xml:space="preserve"> Os indivíduos arbóreos amostrados nas parcelas </w:t>
      </w:r>
      <w:r w:rsidR="00AE2B67">
        <w:rPr>
          <w:rFonts w:ascii="Arial" w:hAnsi="Arial" w:cs="Arial"/>
          <w:sz w:val="24"/>
          <w:szCs w:val="24"/>
        </w:rPr>
        <w:t>foram</w:t>
      </w:r>
      <w:r w:rsidRPr="001F4A93">
        <w:rPr>
          <w:rFonts w:ascii="Arial" w:hAnsi="Arial" w:cs="Arial"/>
          <w:sz w:val="24"/>
          <w:szCs w:val="24"/>
        </w:rPr>
        <w:t xml:space="preserve"> marcados com plaquetas de alumínio, contendo o nome do </w:t>
      </w:r>
      <w:proofErr w:type="spellStart"/>
      <w:r w:rsidRPr="001F4A93">
        <w:rPr>
          <w:rFonts w:ascii="Arial" w:hAnsi="Arial" w:cs="Arial"/>
          <w:sz w:val="24"/>
          <w:szCs w:val="24"/>
        </w:rPr>
        <w:t>PPBio</w:t>
      </w:r>
      <w:proofErr w:type="spellEnd"/>
      <w:r w:rsidRPr="001F4A93">
        <w:rPr>
          <w:rFonts w:ascii="Arial" w:hAnsi="Arial" w:cs="Arial"/>
          <w:sz w:val="24"/>
          <w:szCs w:val="24"/>
        </w:rPr>
        <w:t>, número da parcela e d</w:t>
      </w:r>
      <w:r w:rsidR="00AE2B67">
        <w:rPr>
          <w:rFonts w:ascii="Arial" w:hAnsi="Arial" w:cs="Arial"/>
          <w:sz w:val="24"/>
          <w:szCs w:val="24"/>
        </w:rPr>
        <w:t xml:space="preserve">o indivíduo. Além disso, quando possível foi </w:t>
      </w:r>
      <w:r w:rsidRPr="001F4A93">
        <w:rPr>
          <w:rFonts w:ascii="Arial" w:hAnsi="Arial" w:cs="Arial"/>
          <w:sz w:val="24"/>
          <w:szCs w:val="24"/>
        </w:rPr>
        <w:t xml:space="preserve"> feita uma identificação preliminar no campo. </w:t>
      </w:r>
    </w:p>
    <w:p w:rsidR="001F4A93" w:rsidRPr="001F4A93" w:rsidRDefault="001F4A93" w:rsidP="001F4A93">
      <w:pPr>
        <w:autoSpaceDE w:val="0"/>
        <w:autoSpaceDN w:val="0"/>
        <w:adjustRightInd w:val="0"/>
        <w:spacing w:line="360" w:lineRule="auto"/>
        <w:ind w:firstLine="709"/>
        <w:jc w:val="both"/>
        <w:rPr>
          <w:rFonts w:ascii="Arial" w:hAnsi="Arial" w:cs="Arial"/>
          <w:sz w:val="24"/>
          <w:szCs w:val="24"/>
        </w:rPr>
      </w:pPr>
    </w:p>
    <w:p w:rsidR="001F4A93" w:rsidRPr="001F4A93" w:rsidRDefault="00585CE5" w:rsidP="001F4A93">
      <w:pPr>
        <w:spacing w:line="360" w:lineRule="auto"/>
        <w:jc w:val="both"/>
        <w:rPr>
          <w:rFonts w:ascii="Arial" w:hAnsi="Arial" w:cs="Arial"/>
          <w:sz w:val="24"/>
          <w:szCs w:val="24"/>
        </w:rPr>
      </w:pPr>
      <w:r>
        <w:rPr>
          <w:rFonts w:ascii="Arial" w:hAnsi="Arial" w:cs="Arial"/>
          <w:sz w:val="24"/>
          <w:szCs w:val="24"/>
        </w:rPr>
        <w:t>2</w:t>
      </w:r>
      <w:r w:rsidR="007C3203">
        <w:rPr>
          <w:rFonts w:ascii="Arial" w:hAnsi="Arial" w:cs="Arial"/>
          <w:sz w:val="24"/>
          <w:szCs w:val="24"/>
        </w:rPr>
        <w:t>.2.3</w:t>
      </w:r>
      <w:r w:rsidR="001F4A93" w:rsidRPr="001F4A93">
        <w:rPr>
          <w:rFonts w:ascii="Arial" w:hAnsi="Arial" w:cs="Arial"/>
          <w:sz w:val="24"/>
          <w:szCs w:val="24"/>
        </w:rPr>
        <w:t xml:space="preserve"> – Parâmetros </w:t>
      </w:r>
      <w:proofErr w:type="spellStart"/>
      <w:r w:rsidR="001F4A93" w:rsidRPr="001F4A93">
        <w:rPr>
          <w:rFonts w:ascii="Arial" w:hAnsi="Arial" w:cs="Arial"/>
          <w:sz w:val="24"/>
          <w:szCs w:val="24"/>
        </w:rPr>
        <w:t>Fitossociológicos</w:t>
      </w:r>
      <w:proofErr w:type="spellEnd"/>
    </w:p>
    <w:p w:rsidR="001F4A93" w:rsidRPr="001F4A93" w:rsidRDefault="001F4A93" w:rsidP="001F4A93">
      <w:pPr>
        <w:spacing w:line="360" w:lineRule="auto"/>
        <w:ind w:firstLine="708"/>
        <w:jc w:val="both"/>
        <w:rPr>
          <w:rFonts w:ascii="Arial" w:hAnsi="Arial" w:cs="Arial"/>
          <w:b/>
          <w:sz w:val="24"/>
          <w:szCs w:val="24"/>
        </w:rPr>
      </w:pPr>
    </w:p>
    <w:p w:rsidR="001F4A93" w:rsidRPr="001F4A93" w:rsidRDefault="00E31347" w:rsidP="001F4A93">
      <w:pPr>
        <w:spacing w:line="360" w:lineRule="auto"/>
        <w:ind w:firstLine="708"/>
        <w:jc w:val="both"/>
        <w:rPr>
          <w:rFonts w:ascii="Arial" w:hAnsi="Arial" w:cs="Arial"/>
          <w:sz w:val="24"/>
          <w:szCs w:val="24"/>
        </w:rPr>
      </w:pPr>
      <w:r>
        <w:rPr>
          <w:rFonts w:ascii="Arial" w:hAnsi="Arial" w:cs="Arial"/>
          <w:sz w:val="24"/>
          <w:szCs w:val="24"/>
        </w:rPr>
        <w:t>Os dados foram</w:t>
      </w:r>
      <w:r w:rsidR="001F4A93" w:rsidRPr="001F4A93">
        <w:rPr>
          <w:rFonts w:ascii="Arial" w:hAnsi="Arial" w:cs="Arial"/>
          <w:sz w:val="24"/>
          <w:szCs w:val="24"/>
        </w:rPr>
        <w:t xml:space="preserve"> inseridos no Programa Mata Nativa 2 para o cálculo dos seguintes parâmetros:</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r w:rsidRPr="001F4A93">
        <w:rPr>
          <w:rFonts w:ascii="Arial" w:hAnsi="Arial" w:cs="Arial"/>
          <w:sz w:val="24"/>
          <w:szCs w:val="24"/>
        </w:rPr>
        <w:t xml:space="preserve">Densidade Absoluta: DA = </w:t>
      </w:r>
      <w:proofErr w:type="spellStart"/>
      <w:r w:rsidRPr="001F4A93">
        <w:rPr>
          <w:rFonts w:ascii="Arial" w:hAnsi="Arial" w:cs="Arial"/>
          <w:sz w:val="24"/>
          <w:szCs w:val="24"/>
        </w:rPr>
        <w:t>ni</w:t>
      </w:r>
      <w:proofErr w:type="spellEnd"/>
      <w:r w:rsidRPr="001F4A93">
        <w:rPr>
          <w:rFonts w:ascii="Arial" w:hAnsi="Arial" w:cs="Arial"/>
          <w:sz w:val="24"/>
          <w:szCs w:val="24"/>
        </w:rPr>
        <w:t xml:space="preserve">/A; Onde: </w:t>
      </w:r>
      <w:proofErr w:type="spellStart"/>
      <w:r w:rsidRPr="001F4A93">
        <w:rPr>
          <w:rFonts w:ascii="Arial" w:hAnsi="Arial" w:cs="Arial"/>
          <w:sz w:val="24"/>
          <w:szCs w:val="24"/>
        </w:rPr>
        <w:t>ni</w:t>
      </w:r>
      <w:proofErr w:type="spellEnd"/>
      <w:r w:rsidRPr="001F4A93">
        <w:rPr>
          <w:rFonts w:ascii="Arial" w:hAnsi="Arial" w:cs="Arial"/>
          <w:sz w:val="24"/>
          <w:szCs w:val="24"/>
        </w:rPr>
        <w:t xml:space="preserve"> = número de indivíduos da espécie i; A = área total amostrada (ha);</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r w:rsidRPr="001F4A93">
        <w:rPr>
          <w:rFonts w:ascii="Arial" w:hAnsi="Arial" w:cs="Arial"/>
          <w:sz w:val="24"/>
          <w:szCs w:val="24"/>
        </w:rPr>
        <w:t xml:space="preserve"> Densidade Relativa: DR = </w:t>
      </w:r>
      <w:proofErr w:type="spellStart"/>
      <w:r w:rsidRPr="001F4A93">
        <w:rPr>
          <w:rFonts w:ascii="Arial" w:hAnsi="Arial" w:cs="Arial"/>
          <w:sz w:val="24"/>
          <w:szCs w:val="24"/>
        </w:rPr>
        <w:t>ni</w:t>
      </w:r>
      <w:proofErr w:type="spellEnd"/>
      <w:r w:rsidRPr="001F4A93">
        <w:rPr>
          <w:rFonts w:ascii="Arial" w:hAnsi="Arial" w:cs="Arial"/>
          <w:sz w:val="24"/>
          <w:szCs w:val="24"/>
        </w:rPr>
        <w:t>/Nx100; Onde: N = número total de indivíduos;</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r w:rsidRPr="001F4A93">
        <w:rPr>
          <w:rFonts w:ascii="Arial" w:hAnsi="Arial" w:cs="Arial"/>
          <w:sz w:val="24"/>
          <w:szCs w:val="24"/>
        </w:rPr>
        <w:t xml:space="preserve">Dominância Absoluta: </w:t>
      </w:r>
      <w:proofErr w:type="spellStart"/>
      <w:r w:rsidRPr="001F4A93">
        <w:rPr>
          <w:rFonts w:ascii="Arial" w:hAnsi="Arial" w:cs="Arial"/>
          <w:sz w:val="24"/>
          <w:szCs w:val="24"/>
        </w:rPr>
        <w:t>DoA</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ΣAb</w:t>
      </w:r>
      <w:r w:rsidRPr="001F4A93">
        <w:rPr>
          <w:rFonts w:ascii="Arial" w:hAnsi="Arial" w:cs="Arial"/>
          <w:sz w:val="24"/>
          <w:szCs w:val="24"/>
          <w:vertAlign w:val="subscript"/>
        </w:rPr>
        <w:t>i</w:t>
      </w:r>
      <w:proofErr w:type="spellEnd"/>
      <w:r w:rsidRPr="001F4A93">
        <w:rPr>
          <w:rFonts w:ascii="Arial" w:hAnsi="Arial" w:cs="Arial"/>
          <w:sz w:val="24"/>
          <w:szCs w:val="24"/>
          <w:vertAlign w:val="subscript"/>
        </w:rPr>
        <w:t xml:space="preserve">. </w:t>
      </w:r>
      <w:r w:rsidRPr="001F4A93">
        <w:rPr>
          <w:rFonts w:ascii="Arial" w:hAnsi="Arial" w:cs="Arial"/>
          <w:sz w:val="24"/>
          <w:szCs w:val="24"/>
        </w:rPr>
        <w:t>U / A; Onde: Abi = P</w:t>
      </w:r>
      <w:r w:rsidRPr="001F4A93">
        <w:rPr>
          <w:rFonts w:ascii="Arial" w:hAnsi="Arial" w:cs="Arial"/>
          <w:sz w:val="24"/>
          <w:szCs w:val="24"/>
          <w:vertAlign w:val="superscript"/>
        </w:rPr>
        <w:t>2</w:t>
      </w:r>
      <w:r w:rsidRPr="001F4A93">
        <w:rPr>
          <w:rFonts w:ascii="Arial" w:hAnsi="Arial" w:cs="Arial"/>
          <w:sz w:val="24"/>
          <w:szCs w:val="24"/>
        </w:rPr>
        <w:t>/ 4 π; sendo P = perímetro; U = unidade amostral (</w:t>
      </w:r>
      <w:smartTag w:uri="urn:schemas-microsoft-com:office:smarttags" w:element="metricconverter">
        <w:smartTagPr>
          <w:attr w:name="ProductID" w:val="1 ha"/>
        </w:smartTagPr>
        <w:r w:rsidRPr="001F4A93">
          <w:rPr>
            <w:rFonts w:ascii="Arial" w:hAnsi="Arial" w:cs="Arial"/>
            <w:sz w:val="24"/>
            <w:szCs w:val="24"/>
          </w:rPr>
          <w:t>1 ha</w:t>
        </w:r>
      </w:smartTag>
      <w:r w:rsidRPr="001F4A93">
        <w:rPr>
          <w:rFonts w:ascii="Arial" w:hAnsi="Arial" w:cs="Arial"/>
          <w:sz w:val="24"/>
          <w:szCs w:val="24"/>
        </w:rPr>
        <w:t>);</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r w:rsidRPr="001F4A93">
        <w:rPr>
          <w:rFonts w:ascii="Arial" w:hAnsi="Arial" w:cs="Arial"/>
          <w:sz w:val="24"/>
          <w:szCs w:val="24"/>
        </w:rPr>
        <w:t xml:space="preserve">Dominância Relativa: </w:t>
      </w:r>
      <w:proofErr w:type="spellStart"/>
      <w:r w:rsidRPr="001F4A93">
        <w:rPr>
          <w:rFonts w:ascii="Arial" w:hAnsi="Arial" w:cs="Arial"/>
          <w:sz w:val="24"/>
          <w:szCs w:val="24"/>
        </w:rPr>
        <w:t>DoR</w:t>
      </w:r>
      <w:proofErr w:type="spellEnd"/>
      <w:r w:rsidRPr="001F4A93">
        <w:rPr>
          <w:rFonts w:ascii="Arial" w:hAnsi="Arial" w:cs="Arial"/>
          <w:sz w:val="24"/>
          <w:szCs w:val="24"/>
        </w:rPr>
        <w:t xml:space="preserve"> = ∑Abi/ABTx100; Onde: ABT = área basal total;</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proofErr w:type="spellStart"/>
      <w:r w:rsidRPr="001F4A93">
        <w:rPr>
          <w:rFonts w:ascii="Arial" w:hAnsi="Arial" w:cs="Arial"/>
          <w:sz w:val="24"/>
          <w:szCs w:val="24"/>
        </w:rPr>
        <w:t>Freqüência</w:t>
      </w:r>
      <w:proofErr w:type="spellEnd"/>
      <w:r w:rsidRPr="001F4A93">
        <w:rPr>
          <w:rFonts w:ascii="Arial" w:hAnsi="Arial" w:cs="Arial"/>
          <w:sz w:val="24"/>
          <w:szCs w:val="24"/>
        </w:rPr>
        <w:t xml:space="preserve"> Absoluta: </w:t>
      </w:r>
      <w:proofErr w:type="spellStart"/>
      <w:r w:rsidRPr="001F4A93">
        <w:rPr>
          <w:rFonts w:ascii="Arial" w:hAnsi="Arial" w:cs="Arial"/>
          <w:sz w:val="24"/>
          <w:szCs w:val="24"/>
        </w:rPr>
        <w:t>FA</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pi</w:t>
      </w:r>
      <w:proofErr w:type="spellEnd"/>
      <w:r w:rsidRPr="001F4A93">
        <w:rPr>
          <w:rFonts w:ascii="Arial" w:hAnsi="Arial" w:cs="Arial"/>
          <w:sz w:val="24"/>
          <w:szCs w:val="24"/>
        </w:rPr>
        <w:t xml:space="preserve"> / P.100; Onde: </w:t>
      </w:r>
      <w:proofErr w:type="spellStart"/>
      <w:r w:rsidRPr="001F4A93">
        <w:rPr>
          <w:rFonts w:ascii="Arial" w:hAnsi="Arial" w:cs="Arial"/>
          <w:sz w:val="24"/>
          <w:szCs w:val="24"/>
        </w:rPr>
        <w:t>pi</w:t>
      </w:r>
      <w:proofErr w:type="spellEnd"/>
      <w:r w:rsidRPr="001F4A93">
        <w:rPr>
          <w:rFonts w:ascii="Arial" w:hAnsi="Arial" w:cs="Arial"/>
          <w:sz w:val="24"/>
          <w:szCs w:val="24"/>
        </w:rPr>
        <w:t xml:space="preserve"> = número de parcelas com ocorrência da espécie i; P = número total de parcelas;</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proofErr w:type="spellStart"/>
      <w:r w:rsidRPr="001F4A93">
        <w:rPr>
          <w:rFonts w:ascii="Arial" w:hAnsi="Arial" w:cs="Arial"/>
          <w:sz w:val="24"/>
          <w:szCs w:val="24"/>
        </w:rPr>
        <w:t>Freqüência</w:t>
      </w:r>
      <w:proofErr w:type="spellEnd"/>
      <w:r w:rsidRPr="001F4A93">
        <w:rPr>
          <w:rFonts w:ascii="Arial" w:hAnsi="Arial" w:cs="Arial"/>
          <w:sz w:val="24"/>
          <w:szCs w:val="24"/>
        </w:rPr>
        <w:t xml:space="preserve"> Relativa: </w:t>
      </w:r>
      <w:proofErr w:type="spellStart"/>
      <w:r w:rsidRPr="001F4A93">
        <w:rPr>
          <w:rFonts w:ascii="Arial" w:hAnsi="Arial" w:cs="Arial"/>
          <w:sz w:val="24"/>
          <w:szCs w:val="24"/>
        </w:rPr>
        <w:t>Fr</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Fai</w:t>
      </w:r>
      <w:proofErr w:type="spellEnd"/>
      <w:r w:rsidRPr="001F4A93">
        <w:rPr>
          <w:rFonts w:ascii="Arial" w:hAnsi="Arial" w:cs="Arial"/>
          <w:sz w:val="24"/>
          <w:szCs w:val="24"/>
        </w:rPr>
        <w:t xml:space="preserve"> / Σ</w:t>
      </w:r>
      <w:r w:rsidRPr="001F4A93">
        <w:rPr>
          <w:rFonts w:ascii="Arial" w:hAnsi="Arial" w:cs="Arial"/>
          <w:sz w:val="24"/>
          <w:szCs w:val="24"/>
          <w:vertAlign w:val="subscript"/>
        </w:rPr>
        <w:t>FA</w:t>
      </w:r>
      <w:r w:rsidRPr="001F4A93">
        <w:rPr>
          <w:rFonts w:ascii="Arial" w:hAnsi="Arial" w:cs="Arial"/>
          <w:sz w:val="24"/>
          <w:szCs w:val="24"/>
        </w:rPr>
        <w:t xml:space="preserve"> . </w:t>
      </w:r>
      <w:r w:rsidRPr="001F4A93">
        <w:rPr>
          <w:rFonts w:ascii="Arial" w:hAnsi="Arial" w:cs="Arial"/>
          <w:sz w:val="24"/>
          <w:szCs w:val="24"/>
          <w:vertAlign w:val="subscript"/>
        </w:rPr>
        <w:t>100</w:t>
      </w:r>
      <w:r w:rsidRPr="001F4A93">
        <w:rPr>
          <w:rFonts w:ascii="Arial" w:hAnsi="Arial" w:cs="Arial"/>
          <w:sz w:val="24"/>
          <w:szCs w:val="24"/>
        </w:rPr>
        <w:t xml:space="preserve">; Onde: FA = </w:t>
      </w:r>
      <w:proofErr w:type="spellStart"/>
      <w:r w:rsidRPr="001F4A93">
        <w:rPr>
          <w:rFonts w:ascii="Arial" w:hAnsi="Arial" w:cs="Arial"/>
          <w:sz w:val="24"/>
          <w:szCs w:val="24"/>
        </w:rPr>
        <w:t>freqüência</w:t>
      </w:r>
      <w:proofErr w:type="spellEnd"/>
      <w:r w:rsidRPr="001F4A93">
        <w:rPr>
          <w:rFonts w:ascii="Arial" w:hAnsi="Arial" w:cs="Arial"/>
          <w:sz w:val="24"/>
          <w:szCs w:val="24"/>
        </w:rPr>
        <w:t xml:space="preserve"> absoluta;</w:t>
      </w:r>
    </w:p>
    <w:p w:rsidR="001F4A93" w:rsidRPr="001F4A93" w:rsidRDefault="001F4A93" w:rsidP="001F4A93">
      <w:pPr>
        <w:numPr>
          <w:ilvl w:val="0"/>
          <w:numId w:val="15"/>
        </w:numPr>
        <w:suppressAutoHyphens/>
        <w:spacing w:line="360" w:lineRule="auto"/>
        <w:jc w:val="both"/>
        <w:rPr>
          <w:rFonts w:ascii="Arial" w:hAnsi="Arial" w:cs="Arial"/>
          <w:color w:val="000000"/>
          <w:sz w:val="24"/>
          <w:szCs w:val="24"/>
        </w:rPr>
      </w:pPr>
      <w:r w:rsidRPr="001F4A93">
        <w:rPr>
          <w:rFonts w:ascii="Arial" w:hAnsi="Arial" w:cs="Arial"/>
          <w:sz w:val="24"/>
          <w:szCs w:val="24"/>
        </w:rPr>
        <w:t xml:space="preserve">Índice de Valor de Importância: </w:t>
      </w:r>
      <w:proofErr w:type="spellStart"/>
      <w:r w:rsidRPr="001F4A93">
        <w:rPr>
          <w:rFonts w:ascii="Arial" w:hAnsi="Arial" w:cs="Arial"/>
          <w:sz w:val="24"/>
          <w:szCs w:val="24"/>
        </w:rPr>
        <w:t>IVI</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DR</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FR</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DoR</w:t>
      </w:r>
      <w:r w:rsidRPr="001F4A93">
        <w:rPr>
          <w:rFonts w:ascii="Arial" w:hAnsi="Arial" w:cs="Arial"/>
          <w:sz w:val="24"/>
          <w:szCs w:val="24"/>
          <w:vertAlign w:val="subscript"/>
        </w:rPr>
        <w:t>i</w:t>
      </w:r>
      <w:proofErr w:type="spellEnd"/>
      <w:r w:rsidRPr="001F4A93">
        <w:rPr>
          <w:rFonts w:ascii="Arial" w:hAnsi="Arial" w:cs="Arial"/>
          <w:sz w:val="24"/>
          <w:szCs w:val="24"/>
        </w:rPr>
        <w:t xml:space="preserve">; </w:t>
      </w:r>
    </w:p>
    <w:p w:rsidR="00A42341" w:rsidRDefault="001F4A93" w:rsidP="00A42341">
      <w:pPr>
        <w:numPr>
          <w:ilvl w:val="0"/>
          <w:numId w:val="15"/>
        </w:numPr>
        <w:suppressAutoHyphens/>
        <w:spacing w:line="360" w:lineRule="auto"/>
        <w:jc w:val="both"/>
        <w:rPr>
          <w:rFonts w:ascii="Arial" w:hAnsi="Arial" w:cs="Arial"/>
          <w:color w:val="000000"/>
          <w:sz w:val="24"/>
          <w:szCs w:val="24"/>
        </w:rPr>
      </w:pPr>
      <w:r w:rsidRPr="001F4A93">
        <w:rPr>
          <w:rFonts w:ascii="Arial" w:hAnsi="Arial" w:cs="Arial"/>
          <w:sz w:val="24"/>
          <w:szCs w:val="24"/>
        </w:rPr>
        <w:t xml:space="preserve">Índice de Valor de Cobertura: IVC = </w:t>
      </w:r>
      <w:proofErr w:type="spellStart"/>
      <w:r w:rsidRPr="001F4A93">
        <w:rPr>
          <w:rFonts w:ascii="Arial" w:hAnsi="Arial" w:cs="Arial"/>
          <w:sz w:val="24"/>
          <w:szCs w:val="24"/>
        </w:rPr>
        <w:t>DR</w:t>
      </w:r>
      <w:r w:rsidRPr="001F4A93">
        <w:rPr>
          <w:rFonts w:ascii="Arial" w:hAnsi="Arial" w:cs="Arial"/>
          <w:sz w:val="24"/>
          <w:szCs w:val="24"/>
          <w:vertAlign w:val="subscript"/>
        </w:rPr>
        <w:t>i</w:t>
      </w:r>
      <w:proofErr w:type="spellEnd"/>
      <w:r w:rsidRPr="001F4A93">
        <w:rPr>
          <w:rFonts w:ascii="Arial" w:hAnsi="Arial" w:cs="Arial"/>
          <w:sz w:val="24"/>
          <w:szCs w:val="24"/>
        </w:rPr>
        <w:t xml:space="preserve"> + </w:t>
      </w:r>
      <w:proofErr w:type="spellStart"/>
      <w:r w:rsidRPr="001F4A93">
        <w:rPr>
          <w:rFonts w:ascii="Arial" w:hAnsi="Arial" w:cs="Arial"/>
          <w:sz w:val="24"/>
          <w:szCs w:val="24"/>
        </w:rPr>
        <w:t>DoR</w:t>
      </w:r>
      <w:r w:rsidRPr="001F4A93">
        <w:rPr>
          <w:rFonts w:ascii="Arial" w:hAnsi="Arial" w:cs="Arial"/>
          <w:sz w:val="24"/>
          <w:szCs w:val="24"/>
          <w:vertAlign w:val="subscript"/>
        </w:rPr>
        <w:t>i</w:t>
      </w:r>
      <w:proofErr w:type="spellEnd"/>
      <w:r w:rsidRPr="001F4A93">
        <w:rPr>
          <w:rFonts w:ascii="Arial" w:hAnsi="Arial" w:cs="Arial"/>
          <w:sz w:val="24"/>
          <w:szCs w:val="24"/>
        </w:rPr>
        <w:t>.</w:t>
      </w:r>
    </w:p>
    <w:p w:rsidR="00A42341" w:rsidRDefault="00A42341" w:rsidP="00447264">
      <w:pPr>
        <w:suppressAutoHyphens/>
        <w:spacing w:line="360" w:lineRule="auto"/>
        <w:ind w:firstLine="709"/>
        <w:jc w:val="both"/>
        <w:rPr>
          <w:rFonts w:ascii="Arial" w:hAnsi="Arial" w:cs="Arial"/>
          <w:sz w:val="26"/>
          <w:szCs w:val="26"/>
        </w:rPr>
      </w:pPr>
      <w:r w:rsidRPr="00A42341">
        <w:rPr>
          <w:rFonts w:ascii="Arial" w:hAnsi="Arial" w:cs="Arial"/>
          <w:color w:val="000000"/>
          <w:sz w:val="26"/>
          <w:szCs w:val="26"/>
        </w:rPr>
        <w:t>Para calcular a diversidade da área, utilizou-se o Índice de Diversidade de Shannon-</w:t>
      </w:r>
      <w:proofErr w:type="spellStart"/>
      <w:r w:rsidRPr="00A42341">
        <w:rPr>
          <w:rFonts w:ascii="Arial" w:hAnsi="Arial" w:cs="Arial"/>
          <w:color w:val="000000"/>
          <w:sz w:val="26"/>
          <w:szCs w:val="26"/>
        </w:rPr>
        <w:t>Wiener</w:t>
      </w:r>
      <w:proofErr w:type="spellEnd"/>
      <w:r w:rsidRPr="00A42341">
        <w:rPr>
          <w:rFonts w:ascii="Arial" w:hAnsi="Arial" w:cs="Arial"/>
          <w:color w:val="000000"/>
          <w:sz w:val="26"/>
          <w:szCs w:val="26"/>
        </w:rPr>
        <w:t xml:space="preserve"> através da fórmula </w:t>
      </w:r>
      <w:bookmarkStart w:id="0" w:name="OLE_LINK2"/>
      <w:r w:rsidRPr="00A42341">
        <w:rPr>
          <w:rFonts w:ascii="Arial" w:hAnsi="Arial" w:cs="Arial"/>
          <w:color w:val="000000"/>
          <w:sz w:val="26"/>
          <w:szCs w:val="26"/>
        </w:rPr>
        <w:t xml:space="preserve">H`= -Σ </w:t>
      </w:r>
      <w:proofErr w:type="spellStart"/>
      <w:r w:rsidRPr="00A42341">
        <w:rPr>
          <w:rFonts w:ascii="Arial" w:hAnsi="Arial" w:cs="Arial"/>
          <w:color w:val="000000"/>
          <w:sz w:val="26"/>
          <w:szCs w:val="26"/>
        </w:rPr>
        <w:t>pi</w:t>
      </w:r>
      <w:r w:rsidRPr="00A42341">
        <w:rPr>
          <w:rFonts w:ascii="Arial" w:hAnsi="Arial" w:cs="Arial"/>
          <w:sz w:val="26"/>
          <w:szCs w:val="26"/>
        </w:rPr>
        <w:t>.Lnpi</w:t>
      </w:r>
      <w:proofErr w:type="spellEnd"/>
      <w:r w:rsidRPr="00A42341">
        <w:rPr>
          <w:rFonts w:ascii="Arial" w:hAnsi="Arial" w:cs="Arial"/>
          <w:sz w:val="26"/>
          <w:szCs w:val="26"/>
        </w:rPr>
        <w:t xml:space="preserve">, </w:t>
      </w:r>
      <w:bookmarkEnd w:id="0"/>
      <w:r w:rsidRPr="00A42341">
        <w:rPr>
          <w:rFonts w:ascii="Arial" w:hAnsi="Arial" w:cs="Arial"/>
          <w:sz w:val="26"/>
          <w:szCs w:val="26"/>
        </w:rPr>
        <w:t xml:space="preserve">onde: </w:t>
      </w:r>
      <w:proofErr w:type="spellStart"/>
      <w:r w:rsidRPr="00A42341">
        <w:rPr>
          <w:rFonts w:ascii="Arial" w:hAnsi="Arial" w:cs="Arial"/>
          <w:sz w:val="26"/>
          <w:szCs w:val="26"/>
        </w:rPr>
        <w:t>pi</w:t>
      </w:r>
      <w:proofErr w:type="spellEnd"/>
      <w:r w:rsidRPr="00A42341">
        <w:rPr>
          <w:rFonts w:ascii="Arial" w:hAnsi="Arial" w:cs="Arial"/>
          <w:sz w:val="26"/>
          <w:szCs w:val="26"/>
        </w:rPr>
        <w:t xml:space="preserve"> = abundância relativa = </w:t>
      </w:r>
      <w:proofErr w:type="spellStart"/>
      <w:r w:rsidRPr="00A42341">
        <w:rPr>
          <w:rFonts w:ascii="Arial" w:hAnsi="Arial" w:cs="Arial"/>
          <w:sz w:val="26"/>
          <w:szCs w:val="26"/>
        </w:rPr>
        <w:t>ni</w:t>
      </w:r>
      <w:proofErr w:type="spellEnd"/>
      <w:r w:rsidRPr="00A42341">
        <w:rPr>
          <w:rFonts w:ascii="Arial" w:hAnsi="Arial" w:cs="Arial"/>
          <w:sz w:val="26"/>
          <w:szCs w:val="26"/>
        </w:rPr>
        <w:t xml:space="preserve">/ N e </w:t>
      </w:r>
      <w:proofErr w:type="spellStart"/>
      <w:r w:rsidRPr="00A42341">
        <w:rPr>
          <w:rFonts w:ascii="Arial" w:hAnsi="Arial" w:cs="Arial"/>
          <w:sz w:val="26"/>
          <w:szCs w:val="26"/>
        </w:rPr>
        <w:t>Ln</w:t>
      </w:r>
      <w:proofErr w:type="spellEnd"/>
      <w:r w:rsidRPr="00A42341">
        <w:rPr>
          <w:rFonts w:ascii="Arial" w:hAnsi="Arial" w:cs="Arial"/>
          <w:sz w:val="26"/>
          <w:szCs w:val="26"/>
        </w:rPr>
        <w:t xml:space="preserve"> = logaritmo </w:t>
      </w:r>
      <w:proofErr w:type="spellStart"/>
      <w:r w:rsidRPr="00A42341">
        <w:rPr>
          <w:rFonts w:ascii="Arial" w:hAnsi="Arial" w:cs="Arial"/>
          <w:sz w:val="26"/>
          <w:szCs w:val="26"/>
        </w:rPr>
        <w:t>neperiano</w:t>
      </w:r>
      <w:proofErr w:type="spellEnd"/>
      <w:r w:rsidRPr="00A42341">
        <w:rPr>
          <w:rFonts w:ascii="Arial" w:hAnsi="Arial" w:cs="Arial"/>
          <w:sz w:val="26"/>
          <w:szCs w:val="26"/>
        </w:rPr>
        <w:t xml:space="preserve"> (Base natural).  </w:t>
      </w:r>
    </w:p>
    <w:p w:rsidR="00447264" w:rsidRPr="000C321A" w:rsidRDefault="00447264" w:rsidP="00447264">
      <w:pPr>
        <w:spacing w:line="360" w:lineRule="auto"/>
        <w:ind w:firstLine="709"/>
        <w:jc w:val="both"/>
        <w:rPr>
          <w:rFonts w:ascii="Arial" w:hAnsi="Arial" w:cs="Arial"/>
          <w:sz w:val="26"/>
          <w:szCs w:val="26"/>
        </w:rPr>
      </w:pPr>
      <w:r w:rsidRPr="00E67931">
        <w:rPr>
          <w:rFonts w:ascii="Arial" w:hAnsi="Arial" w:cs="Arial"/>
          <w:sz w:val="26"/>
          <w:szCs w:val="26"/>
        </w:rPr>
        <w:lastRenderedPageBreak/>
        <w:t xml:space="preserve">O índice de </w:t>
      </w:r>
      <w:r>
        <w:rPr>
          <w:rFonts w:ascii="Arial" w:hAnsi="Arial" w:cs="Arial"/>
          <w:sz w:val="26"/>
          <w:szCs w:val="26"/>
        </w:rPr>
        <w:t>uniformidade</w:t>
      </w:r>
      <w:r w:rsidRPr="00E67931">
        <w:rPr>
          <w:rFonts w:ascii="Arial" w:hAnsi="Arial" w:cs="Arial"/>
          <w:sz w:val="26"/>
          <w:szCs w:val="26"/>
        </w:rPr>
        <w:t xml:space="preserve"> de </w:t>
      </w:r>
      <w:proofErr w:type="spellStart"/>
      <w:r w:rsidRPr="00E67931">
        <w:rPr>
          <w:rFonts w:ascii="Arial" w:hAnsi="Arial" w:cs="Arial"/>
          <w:sz w:val="26"/>
          <w:szCs w:val="26"/>
        </w:rPr>
        <w:t>Pielou</w:t>
      </w:r>
      <w:proofErr w:type="spellEnd"/>
      <w:r>
        <w:rPr>
          <w:rFonts w:ascii="Arial" w:hAnsi="Arial" w:cs="Arial"/>
          <w:sz w:val="26"/>
          <w:szCs w:val="26"/>
        </w:rPr>
        <w:t xml:space="preserve"> </w:t>
      </w:r>
      <w:r w:rsidRPr="00447264">
        <w:rPr>
          <w:rFonts w:ascii="Arial" w:hAnsi="Arial" w:cs="Arial"/>
          <w:color w:val="000000"/>
          <w:sz w:val="26"/>
          <w:szCs w:val="26"/>
        </w:rPr>
        <w:t>(J’)</w:t>
      </w:r>
      <w:r>
        <w:rPr>
          <w:rFonts w:ascii="Arial" w:hAnsi="Arial" w:cs="Arial"/>
          <w:color w:val="000000"/>
          <w:sz w:val="26"/>
          <w:szCs w:val="26"/>
        </w:rPr>
        <w:t xml:space="preserve"> foi calculado</w:t>
      </w:r>
      <w:r>
        <w:rPr>
          <w:rFonts w:ascii="Arial" w:hAnsi="Arial" w:cs="Arial"/>
          <w:sz w:val="26"/>
          <w:szCs w:val="26"/>
        </w:rPr>
        <w:t xml:space="preserve"> </w:t>
      </w:r>
      <w:r w:rsidR="00C74F5D">
        <w:rPr>
          <w:rFonts w:ascii="Arial" w:hAnsi="Arial" w:cs="Arial"/>
          <w:sz w:val="26"/>
          <w:szCs w:val="26"/>
        </w:rPr>
        <w:t xml:space="preserve">com base na fórmula </w:t>
      </w:r>
      <w:r w:rsidRPr="00E67931">
        <w:rPr>
          <w:rFonts w:ascii="Arial" w:hAnsi="Arial" w:cs="Arial"/>
          <w:sz w:val="26"/>
          <w:szCs w:val="26"/>
        </w:rPr>
        <w:t>J’= H’/</w:t>
      </w:r>
      <w:proofErr w:type="spellStart"/>
      <w:r w:rsidRPr="00E67931">
        <w:rPr>
          <w:rFonts w:ascii="Arial" w:hAnsi="Arial" w:cs="Arial"/>
          <w:sz w:val="26"/>
          <w:szCs w:val="26"/>
        </w:rPr>
        <w:t>LnS</w:t>
      </w:r>
      <w:proofErr w:type="spellEnd"/>
      <w:r w:rsidRPr="00E67931">
        <w:rPr>
          <w:rFonts w:ascii="Arial" w:hAnsi="Arial" w:cs="Arial"/>
          <w:sz w:val="26"/>
          <w:szCs w:val="26"/>
        </w:rPr>
        <w:t xml:space="preserve">, onde: H’ = índice de diversidade de </w:t>
      </w:r>
      <w:r w:rsidRPr="00E67931">
        <w:rPr>
          <w:rFonts w:ascii="Arial" w:hAnsi="Arial" w:cs="Arial"/>
          <w:color w:val="000000"/>
          <w:sz w:val="26"/>
          <w:szCs w:val="26"/>
        </w:rPr>
        <w:t>Shannon-</w:t>
      </w:r>
      <w:proofErr w:type="spellStart"/>
      <w:r w:rsidRPr="00E67931">
        <w:rPr>
          <w:rFonts w:ascii="Arial" w:hAnsi="Arial" w:cs="Arial"/>
          <w:color w:val="000000"/>
          <w:sz w:val="26"/>
          <w:szCs w:val="26"/>
        </w:rPr>
        <w:t>Wiener</w:t>
      </w:r>
      <w:proofErr w:type="spellEnd"/>
      <w:r w:rsidRPr="00E67931">
        <w:rPr>
          <w:rFonts w:ascii="Arial" w:hAnsi="Arial" w:cs="Arial"/>
          <w:color w:val="000000"/>
          <w:sz w:val="26"/>
          <w:szCs w:val="26"/>
        </w:rPr>
        <w:t xml:space="preserve"> e </w:t>
      </w:r>
      <w:proofErr w:type="spellStart"/>
      <w:r w:rsidRPr="00E67931">
        <w:rPr>
          <w:rFonts w:ascii="Arial" w:hAnsi="Arial" w:cs="Arial"/>
          <w:color w:val="000000"/>
          <w:sz w:val="26"/>
          <w:szCs w:val="26"/>
        </w:rPr>
        <w:t>LnS</w:t>
      </w:r>
      <w:proofErr w:type="spellEnd"/>
      <w:r w:rsidRPr="00E67931">
        <w:rPr>
          <w:rFonts w:ascii="Arial" w:hAnsi="Arial" w:cs="Arial"/>
          <w:color w:val="000000"/>
          <w:sz w:val="26"/>
          <w:szCs w:val="26"/>
        </w:rPr>
        <w:t xml:space="preserve"> = </w:t>
      </w:r>
      <w:r w:rsidR="00C74F5D">
        <w:rPr>
          <w:rFonts w:ascii="Arial" w:hAnsi="Arial" w:cs="Arial"/>
          <w:color w:val="000000"/>
          <w:sz w:val="26"/>
          <w:szCs w:val="26"/>
        </w:rPr>
        <w:t xml:space="preserve">logaritmo do </w:t>
      </w:r>
      <w:r w:rsidRPr="00E67931">
        <w:rPr>
          <w:rFonts w:ascii="Arial" w:hAnsi="Arial" w:cs="Arial"/>
          <w:color w:val="000000"/>
          <w:sz w:val="26"/>
          <w:szCs w:val="26"/>
        </w:rPr>
        <w:t xml:space="preserve">número total de </w:t>
      </w:r>
      <w:r w:rsidRPr="000C321A">
        <w:rPr>
          <w:rFonts w:ascii="Arial" w:hAnsi="Arial" w:cs="Arial"/>
          <w:sz w:val="26"/>
          <w:szCs w:val="26"/>
        </w:rPr>
        <w:t xml:space="preserve">espécimes das espécies amostradas. </w:t>
      </w:r>
    </w:p>
    <w:p w:rsidR="001F4A93" w:rsidRPr="001F4A93" w:rsidRDefault="001F4A93" w:rsidP="00E943C2">
      <w:pPr>
        <w:spacing w:line="360" w:lineRule="auto"/>
        <w:jc w:val="both"/>
        <w:rPr>
          <w:rFonts w:ascii="Arial" w:hAnsi="Arial" w:cs="Arial"/>
          <w:b/>
          <w:sz w:val="24"/>
          <w:szCs w:val="24"/>
        </w:rPr>
      </w:pPr>
    </w:p>
    <w:p w:rsidR="007C3203" w:rsidRPr="001F4A93" w:rsidRDefault="00585CE5" w:rsidP="007C3203">
      <w:pPr>
        <w:spacing w:line="360" w:lineRule="auto"/>
        <w:jc w:val="both"/>
        <w:rPr>
          <w:rFonts w:ascii="Arial" w:hAnsi="Arial" w:cs="Arial"/>
          <w:sz w:val="24"/>
          <w:szCs w:val="24"/>
        </w:rPr>
      </w:pPr>
      <w:r>
        <w:rPr>
          <w:rFonts w:ascii="Arial" w:hAnsi="Arial" w:cs="Arial"/>
          <w:sz w:val="24"/>
          <w:szCs w:val="24"/>
        </w:rPr>
        <w:t>2</w:t>
      </w:r>
      <w:r w:rsidR="007C3203">
        <w:rPr>
          <w:rFonts w:ascii="Arial" w:hAnsi="Arial" w:cs="Arial"/>
          <w:sz w:val="24"/>
          <w:szCs w:val="24"/>
        </w:rPr>
        <w:t>.2.4</w:t>
      </w:r>
      <w:r w:rsidR="007C3203" w:rsidRPr="001F4A93">
        <w:rPr>
          <w:rFonts w:ascii="Arial" w:hAnsi="Arial" w:cs="Arial"/>
          <w:sz w:val="24"/>
          <w:szCs w:val="24"/>
        </w:rPr>
        <w:t xml:space="preserve"> Roteiro de Entrevista</w:t>
      </w:r>
    </w:p>
    <w:p w:rsidR="007C3203" w:rsidRPr="001F4A93" w:rsidRDefault="007C3203" w:rsidP="007C3203">
      <w:pPr>
        <w:spacing w:line="360" w:lineRule="auto"/>
        <w:jc w:val="both"/>
        <w:rPr>
          <w:rFonts w:ascii="Arial" w:hAnsi="Arial" w:cs="Arial"/>
          <w:b/>
          <w:sz w:val="24"/>
          <w:szCs w:val="24"/>
        </w:rPr>
      </w:pPr>
    </w:p>
    <w:p w:rsidR="000C321A" w:rsidRPr="000C321A" w:rsidRDefault="007C3203" w:rsidP="000C321A">
      <w:pPr>
        <w:autoSpaceDE w:val="0"/>
        <w:autoSpaceDN w:val="0"/>
        <w:adjustRightInd w:val="0"/>
        <w:spacing w:line="360" w:lineRule="auto"/>
        <w:ind w:firstLine="709"/>
        <w:jc w:val="both"/>
        <w:rPr>
          <w:rFonts w:ascii="Arial" w:hAnsi="Arial" w:cs="Arial"/>
          <w:sz w:val="24"/>
          <w:szCs w:val="24"/>
        </w:rPr>
      </w:pPr>
      <w:r w:rsidRPr="001F4A93">
        <w:rPr>
          <w:rFonts w:ascii="Arial" w:hAnsi="Arial" w:cs="Arial"/>
          <w:sz w:val="24"/>
          <w:szCs w:val="24"/>
        </w:rPr>
        <w:t>Para o levantamento de d</w:t>
      </w:r>
      <w:r w:rsidR="00E31347">
        <w:rPr>
          <w:rFonts w:ascii="Arial" w:hAnsi="Arial" w:cs="Arial"/>
          <w:sz w:val="24"/>
          <w:szCs w:val="24"/>
        </w:rPr>
        <w:t xml:space="preserve">ados do estudo </w:t>
      </w:r>
      <w:proofErr w:type="spellStart"/>
      <w:r w:rsidR="00E31347">
        <w:rPr>
          <w:rFonts w:ascii="Arial" w:hAnsi="Arial" w:cs="Arial"/>
          <w:sz w:val="24"/>
          <w:szCs w:val="24"/>
        </w:rPr>
        <w:t>etnobotânico</w:t>
      </w:r>
      <w:proofErr w:type="spellEnd"/>
      <w:r w:rsidR="00E31347">
        <w:rPr>
          <w:rFonts w:ascii="Arial" w:hAnsi="Arial" w:cs="Arial"/>
          <w:sz w:val="24"/>
          <w:szCs w:val="24"/>
        </w:rPr>
        <w:t xml:space="preserve"> utilizou-se</w:t>
      </w:r>
      <w:r w:rsidRPr="001F4A93">
        <w:rPr>
          <w:rFonts w:ascii="Arial" w:hAnsi="Arial" w:cs="Arial"/>
          <w:sz w:val="24"/>
          <w:szCs w:val="24"/>
        </w:rPr>
        <w:t xml:space="preserve"> a entrevista direta auxiliada por um roteiro de perguntas pré-elaboradas </w:t>
      </w:r>
      <w:r w:rsidR="000C321A">
        <w:rPr>
          <w:rFonts w:ascii="Arial" w:hAnsi="Arial" w:cs="Arial"/>
          <w:sz w:val="24"/>
          <w:szCs w:val="24"/>
        </w:rPr>
        <w:t xml:space="preserve">visando a obtenção de dados sobre os </w:t>
      </w:r>
      <w:r w:rsidR="000C321A" w:rsidRPr="00033E80">
        <w:rPr>
          <w:rFonts w:ascii="Arial" w:hAnsi="Arial" w:cs="Arial"/>
          <w:sz w:val="24"/>
          <w:szCs w:val="24"/>
        </w:rPr>
        <w:t>aspectos econômicos, sociais, tecnológicos e</w:t>
      </w:r>
      <w:r w:rsidR="000C321A">
        <w:rPr>
          <w:rFonts w:ascii="Arial" w:hAnsi="Arial" w:cs="Arial"/>
          <w:sz w:val="24"/>
          <w:szCs w:val="24"/>
        </w:rPr>
        <w:t xml:space="preserve"> ambientais da comunidade localizada no Assentamento Arumã</w:t>
      </w:r>
      <w:r w:rsidR="000C321A" w:rsidRPr="000C321A">
        <w:rPr>
          <w:rFonts w:ascii="Arial" w:hAnsi="Arial" w:cs="Arial"/>
          <w:sz w:val="24"/>
          <w:szCs w:val="24"/>
        </w:rPr>
        <w:t>. As entrevistas ocorreram entre os dias 22 e 27 de janeiro do ano de 2011.</w:t>
      </w:r>
    </w:p>
    <w:p w:rsidR="007C3203" w:rsidRPr="00BD7986" w:rsidRDefault="000C321A" w:rsidP="000C321A">
      <w:pPr>
        <w:autoSpaceDE w:val="0"/>
        <w:autoSpaceDN w:val="0"/>
        <w:adjustRightInd w:val="0"/>
        <w:spacing w:line="360" w:lineRule="auto"/>
        <w:ind w:firstLine="709"/>
        <w:jc w:val="both"/>
        <w:rPr>
          <w:rFonts w:ascii="Arial" w:hAnsi="Arial" w:cs="Arial"/>
          <w:sz w:val="24"/>
          <w:szCs w:val="24"/>
        </w:rPr>
      </w:pPr>
      <w:r w:rsidRPr="00BD7986">
        <w:rPr>
          <w:rFonts w:ascii="Arial" w:hAnsi="Arial" w:cs="Arial"/>
          <w:sz w:val="24"/>
          <w:szCs w:val="24"/>
        </w:rPr>
        <w:t xml:space="preserve">As questões propostas relacionavam-se a: idade e sexo dos informantes, </w:t>
      </w:r>
      <w:r w:rsidR="00BD7986" w:rsidRPr="00BD7986">
        <w:rPr>
          <w:rFonts w:ascii="Arial" w:hAnsi="Arial" w:cs="Arial"/>
          <w:sz w:val="24"/>
          <w:szCs w:val="24"/>
        </w:rPr>
        <w:t xml:space="preserve">a importância da floresta, </w:t>
      </w:r>
      <w:r w:rsidRPr="00BD7986">
        <w:rPr>
          <w:rFonts w:ascii="Arial" w:hAnsi="Arial" w:cs="Arial"/>
          <w:sz w:val="24"/>
          <w:szCs w:val="24"/>
        </w:rPr>
        <w:t>formas de uso</w:t>
      </w:r>
      <w:r w:rsidR="00BD7986" w:rsidRPr="00BD7986">
        <w:rPr>
          <w:rFonts w:ascii="Arial" w:hAnsi="Arial" w:cs="Arial"/>
          <w:sz w:val="24"/>
          <w:szCs w:val="24"/>
        </w:rPr>
        <w:t xml:space="preserve"> das plantas florestais, finalidade do uso, parte da planta utilizada, o método de coleta dos produtos utilizados, época e local de coleta, como foram obtidos os conhecimentos sobre a utilização dessas plantas, tempo de uso desses conhecimentos adquiridos e se o informante transmitiu esse conhecimento para outras pessoas (anexo </w:t>
      </w:r>
      <w:r w:rsidR="005410B0">
        <w:rPr>
          <w:rFonts w:ascii="Arial" w:hAnsi="Arial" w:cs="Arial"/>
          <w:sz w:val="24"/>
          <w:szCs w:val="24"/>
        </w:rPr>
        <w:t>6.</w:t>
      </w:r>
      <w:r w:rsidR="00BD7986" w:rsidRPr="00BD7986">
        <w:rPr>
          <w:rFonts w:ascii="Arial" w:hAnsi="Arial" w:cs="Arial"/>
          <w:sz w:val="24"/>
          <w:szCs w:val="24"/>
        </w:rPr>
        <w:t>3).</w:t>
      </w:r>
    </w:p>
    <w:p w:rsidR="00076D93" w:rsidRDefault="00076D93" w:rsidP="00210483">
      <w:pPr>
        <w:autoSpaceDE w:val="0"/>
        <w:autoSpaceDN w:val="0"/>
        <w:adjustRightInd w:val="0"/>
        <w:spacing w:line="360" w:lineRule="auto"/>
        <w:jc w:val="both"/>
        <w:rPr>
          <w:rFonts w:ascii="Arial" w:hAnsi="Arial" w:cs="Arial"/>
          <w:color w:val="FF0000"/>
          <w:sz w:val="24"/>
          <w:szCs w:val="24"/>
        </w:rPr>
      </w:pPr>
    </w:p>
    <w:p w:rsidR="00CC4D58" w:rsidRPr="00210483" w:rsidRDefault="00CC4D58" w:rsidP="00210483">
      <w:pPr>
        <w:pStyle w:val="Ttulo1"/>
        <w:rPr>
          <w:rFonts w:ascii="Arial" w:hAnsi="Arial" w:cs="Arial"/>
          <w:szCs w:val="28"/>
        </w:rPr>
      </w:pPr>
      <w:bookmarkStart w:id="1" w:name="_Toc259640666"/>
      <w:r w:rsidRPr="00585CE5">
        <w:rPr>
          <w:rFonts w:ascii="Arial" w:hAnsi="Arial" w:cs="Arial"/>
          <w:szCs w:val="28"/>
        </w:rPr>
        <w:t>3. RESULTADOS E DISCUSSÃO</w:t>
      </w:r>
      <w:bookmarkEnd w:id="1"/>
    </w:p>
    <w:p w:rsidR="00CC4D58" w:rsidRPr="00C54380" w:rsidRDefault="00A767FE" w:rsidP="00A767FE">
      <w:pPr>
        <w:spacing w:line="360" w:lineRule="auto"/>
        <w:jc w:val="both"/>
        <w:outlineLvl w:val="1"/>
        <w:rPr>
          <w:rFonts w:ascii="Arial" w:hAnsi="Arial" w:cs="Arial"/>
          <w:sz w:val="24"/>
          <w:szCs w:val="24"/>
        </w:rPr>
      </w:pPr>
      <w:bookmarkStart w:id="2" w:name="_Toc259640667"/>
      <w:r w:rsidRPr="00C54380">
        <w:rPr>
          <w:rFonts w:ascii="Arial" w:hAnsi="Arial" w:cs="Arial"/>
          <w:sz w:val="24"/>
          <w:szCs w:val="24"/>
        </w:rPr>
        <w:t xml:space="preserve">3.1. </w:t>
      </w:r>
      <w:r w:rsidR="00282584" w:rsidRPr="00C54380">
        <w:rPr>
          <w:rFonts w:ascii="Arial" w:hAnsi="Arial" w:cs="Arial"/>
          <w:sz w:val="24"/>
          <w:szCs w:val="24"/>
        </w:rPr>
        <w:t xml:space="preserve">Composição Florística </w:t>
      </w:r>
      <w:bookmarkEnd w:id="2"/>
    </w:p>
    <w:p w:rsidR="007053EB" w:rsidRDefault="007053EB" w:rsidP="00CC4D58">
      <w:pPr>
        <w:spacing w:line="360" w:lineRule="auto"/>
        <w:outlineLvl w:val="1"/>
        <w:rPr>
          <w:rFonts w:ascii="Arial" w:hAnsi="Arial" w:cs="Arial"/>
          <w:b/>
          <w:sz w:val="24"/>
          <w:szCs w:val="24"/>
        </w:rPr>
      </w:pPr>
    </w:p>
    <w:p w:rsidR="001061AB" w:rsidRDefault="00F60969" w:rsidP="00BE6D86">
      <w:pPr>
        <w:spacing w:line="360" w:lineRule="auto"/>
        <w:ind w:firstLine="709"/>
        <w:jc w:val="both"/>
        <w:outlineLvl w:val="1"/>
        <w:rPr>
          <w:rFonts w:ascii="Arial" w:hAnsi="Arial" w:cs="Arial"/>
          <w:sz w:val="24"/>
          <w:szCs w:val="24"/>
        </w:rPr>
      </w:pPr>
      <w:r w:rsidRPr="007053EB">
        <w:rPr>
          <w:rFonts w:ascii="Arial" w:hAnsi="Arial" w:cs="Arial"/>
          <w:sz w:val="24"/>
          <w:szCs w:val="24"/>
        </w:rPr>
        <w:t>O inventário florístico amostrou</w:t>
      </w:r>
      <w:r w:rsidR="00BE36A2">
        <w:rPr>
          <w:rFonts w:ascii="Arial" w:hAnsi="Arial" w:cs="Arial"/>
          <w:sz w:val="24"/>
          <w:szCs w:val="24"/>
        </w:rPr>
        <w:t xml:space="preserve"> 104 </w:t>
      </w:r>
      <w:r w:rsidR="007852C3" w:rsidRPr="007053EB">
        <w:rPr>
          <w:rFonts w:ascii="Arial" w:hAnsi="Arial" w:cs="Arial"/>
          <w:sz w:val="24"/>
          <w:szCs w:val="24"/>
        </w:rPr>
        <w:t>espécies, dist</w:t>
      </w:r>
      <w:r w:rsidR="00BE36A2">
        <w:rPr>
          <w:rFonts w:ascii="Arial" w:hAnsi="Arial" w:cs="Arial"/>
          <w:sz w:val="24"/>
          <w:szCs w:val="24"/>
        </w:rPr>
        <w:t>ribuídas</w:t>
      </w:r>
      <w:r w:rsidR="00555FCA">
        <w:rPr>
          <w:rFonts w:ascii="Arial" w:hAnsi="Arial" w:cs="Arial"/>
          <w:sz w:val="24"/>
          <w:szCs w:val="24"/>
        </w:rPr>
        <w:t xml:space="preserve"> </w:t>
      </w:r>
      <w:r w:rsidR="00BE36A2">
        <w:rPr>
          <w:rFonts w:ascii="Arial" w:hAnsi="Arial" w:cs="Arial"/>
          <w:sz w:val="24"/>
          <w:szCs w:val="24"/>
        </w:rPr>
        <w:t xml:space="preserve">em </w:t>
      </w:r>
      <w:r w:rsidR="000A2465">
        <w:rPr>
          <w:rFonts w:ascii="Arial" w:hAnsi="Arial" w:cs="Arial"/>
          <w:sz w:val="24"/>
          <w:szCs w:val="24"/>
        </w:rPr>
        <w:t>31</w:t>
      </w:r>
      <w:r w:rsidR="007852C3" w:rsidRPr="007053EB">
        <w:rPr>
          <w:rFonts w:ascii="Arial" w:hAnsi="Arial" w:cs="Arial"/>
          <w:sz w:val="24"/>
          <w:szCs w:val="24"/>
        </w:rPr>
        <w:t xml:space="preserve"> fam</w:t>
      </w:r>
      <w:r w:rsidR="00705B2E">
        <w:rPr>
          <w:rFonts w:ascii="Arial" w:hAnsi="Arial" w:cs="Arial"/>
          <w:sz w:val="24"/>
          <w:szCs w:val="24"/>
        </w:rPr>
        <w:t xml:space="preserve">ílias, sem contar a categoria morta. É importante ressaltar, que das espécies </w:t>
      </w:r>
      <w:r w:rsidR="00705B2E" w:rsidRPr="003122FE">
        <w:rPr>
          <w:rFonts w:ascii="Arial" w:hAnsi="Arial" w:cs="Arial"/>
          <w:sz w:val="24"/>
          <w:szCs w:val="24"/>
        </w:rPr>
        <w:t>coleta</w:t>
      </w:r>
      <w:r w:rsidR="003122FE" w:rsidRPr="003122FE">
        <w:rPr>
          <w:rFonts w:ascii="Arial" w:hAnsi="Arial" w:cs="Arial"/>
          <w:sz w:val="24"/>
          <w:szCs w:val="24"/>
        </w:rPr>
        <w:t>da</w:t>
      </w:r>
      <w:r w:rsidR="00705B2E" w:rsidRPr="003122FE">
        <w:rPr>
          <w:rFonts w:ascii="Arial" w:hAnsi="Arial" w:cs="Arial"/>
          <w:sz w:val="24"/>
          <w:szCs w:val="24"/>
        </w:rPr>
        <w:t>s</w:t>
      </w:r>
      <w:r w:rsidR="00705B2E">
        <w:rPr>
          <w:rFonts w:ascii="Arial" w:hAnsi="Arial" w:cs="Arial"/>
          <w:sz w:val="24"/>
          <w:szCs w:val="24"/>
        </w:rPr>
        <w:t xml:space="preserve">, </w:t>
      </w:r>
      <w:proofErr w:type="gramStart"/>
      <w:r w:rsidR="00705B2E">
        <w:rPr>
          <w:rFonts w:ascii="Arial" w:hAnsi="Arial" w:cs="Arial"/>
          <w:sz w:val="24"/>
          <w:szCs w:val="24"/>
        </w:rPr>
        <w:t>8</w:t>
      </w:r>
      <w:proofErr w:type="gramEnd"/>
      <w:r w:rsidR="00705B2E">
        <w:rPr>
          <w:rFonts w:ascii="Arial" w:hAnsi="Arial" w:cs="Arial"/>
          <w:sz w:val="24"/>
          <w:szCs w:val="24"/>
        </w:rPr>
        <w:t xml:space="preserve"> espécies ficaram indeterminadas devido</w:t>
      </w:r>
      <w:r w:rsidR="00BE6D86">
        <w:rPr>
          <w:rFonts w:ascii="Arial" w:hAnsi="Arial" w:cs="Arial"/>
          <w:sz w:val="24"/>
          <w:szCs w:val="24"/>
        </w:rPr>
        <w:t xml:space="preserve"> a falta de material fértil, dificultando</w:t>
      </w:r>
      <w:r w:rsidR="00705B2E">
        <w:rPr>
          <w:rFonts w:ascii="Arial" w:hAnsi="Arial" w:cs="Arial"/>
          <w:sz w:val="24"/>
          <w:szCs w:val="24"/>
        </w:rPr>
        <w:t xml:space="preserve"> </w:t>
      </w:r>
      <w:r w:rsidR="00BE6D86">
        <w:rPr>
          <w:rFonts w:ascii="Arial" w:hAnsi="Arial" w:cs="Arial"/>
          <w:sz w:val="24"/>
          <w:szCs w:val="24"/>
        </w:rPr>
        <w:t>a identificação destas espécies. A tabela 1 apresenta</w:t>
      </w:r>
      <w:r w:rsidR="00705B2E">
        <w:rPr>
          <w:rFonts w:ascii="Arial" w:hAnsi="Arial" w:cs="Arial"/>
          <w:sz w:val="24"/>
          <w:szCs w:val="24"/>
        </w:rPr>
        <w:t xml:space="preserve"> </w:t>
      </w:r>
      <w:r w:rsidR="00BE6D86">
        <w:rPr>
          <w:rFonts w:ascii="Arial" w:hAnsi="Arial" w:cs="Arial"/>
          <w:sz w:val="24"/>
          <w:szCs w:val="24"/>
        </w:rPr>
        <w:t xml:space="preserve">a lista da composição florística, onde as </w:t>
      </w:r>
      <w:r w:rsidR="00BE6D86" w:rsidRPr="00BB0BB6">
        <w:rPr>
          <w:rFonts w:ascii="Arial" w:hAnsi="Arial" w:cs="Arial"/>
          <w:sz w:val="24"/>
          <w:szCs w:val="24"/>
        </w:rPr>
        <w:t>espécies</w:t>
      </w:r>
      <w:r w:rsidR="00BE6D86">
        <w:rPr>
          <w:rFonts w:ascii="Arial" w:hAnsi="Arial" w:cs="Arial"/>
          <w:sz w:val="24"/>
          <w:szCs w:val="24"/>
        </w:rPr>
        <w:t xml:space="preserve"> encontram-se</w:t>
      </w:r>
      <w:r w:rsidR="00BE6D86" w:rsidRPr="00BB0BB6">
        <w:rPr>
          <w:rFonts w:ascii="Arial" w:hAnsi="Arial" w:cs="Arial"/>
          <w:sz w:val="24"/>
          <w:szCs w:val="24"/>
        </w:rPr>
        <w:t xml:space="preserve"> distribuídas em</w:t>
      </w:r>
      <w:r w:rsidR="00BE6D86">
        <w:rPr>
          <w:rFonts w:ascii="Arial" w:hAnsi="Arial" w:cs="Arial"/>
          <w:sz w:val="24"/>
          <w:szCs w:val="24"/>
        </w:rPr>
        <w:t xml:space="preserve"> ordem alfabética de</w:t>
      </w:r>
      <w:r w:rsidR="00BE6D86" w:rsidRPr="00BB0BB6">
        <w:rPr>
          <w:rFonts w:ascii="Arial" w:hAnsi="Arial" w:cs="Arial"/>
          <w:sz w:val="24"/>
          <w:szCs w:val="24"/>
        </w:rPr>
        <w:t xml:space="preserve"> famílias baseado no sistema de classificação APG II (2003).</w:t>
      </w:r>
    </w:p>
    <w:p w:rsidR="00210483" w:rsidRDefault="001B09DD" w:rsidP="001D1092">
      <w:pPr>
        <w:spacing w:line="360" w:lineRule="auto"/>
        <w:jc w:val="both"/>
        <w:rPr>
          <w:rFonts w:ascii="Arial" w:hAnsi="Arial" w:cs="Arial"/>
          <w:sz w:val="24"/>
          <w:szCs w:val="24"/>
        </w:rPr>
      </w:pPr>
      <w:r w:rsidRPr="00C970C8">
        <w:rPr>
          <w:rFonts w:ascii="Arial" w:hAnsi="Arial" w:cs="Arial"/>
          <w:sz w:val="24"/>
          <w:szCs w:val="24"/>
        </w:rPr>
        <w:tab/>
        <w:t>As famílias que apresentaram maior número</w:t>
      </w:r>
      <w:r>
        <w:rPr>
          <w:rFonts w:ascii="Arial" w:hAnsi="Arial" w:cs="Arial"/>
          <w:sz w:val="24"/>
          <w:szCs w:val="24"/>
        </w:rPr>
        <w:t xml:space="preserve"> de espécies foram: </w:t>
      </w:r>
      <w:proofErr w:type="spellStart"/>
      <w:r>
        <w:rPr>
          <w:rFonts w:ascii="Arial" w:hAnsi="Arial" w:cs="Arial"/>
          <w:sz w:val="24"/>
          <w:szCs w:val="24"/>
        </w:rPr>
        <w:t>Fabaceae</w:t>
      </w:r>
      <w:proofErr w:type="spellEnd"/>
      <w:r>
        <w:rPr>
          <w:rFonts w:ascii="Arial" w:hAnsi="Arial" w:cs="Arial"/>
          <w:sz w:val="24"/>
          <w:szCs w:val="24"/>
        </w:rPr>
        <w:t xml:space="preserve"> (14), </w:t>
      </w:r>
      <w:proofErr w:type="spellStart"/>
      <w:r>
        <w:rPr>
          <w:rFonts w:ascii="Arial" w:hAnsi="Arial" w:cs="Arial"/>
          <w:sz w:val="24"/>
          <w:szCs w:val="24"/>
        </w:rPr>
        <w:t>Moraceae</w:t>
      </w:r>
      <w:proofErr w:type="spellEnd"/>
      <w:r>
        <w:rPr>
          <w:rFonts w:ascii="Arial" w:hAnsi="Arial" w:cs="Arial"/>
          <w:sz w:val="24"/>
          <w:szCs w:val="24"/>
        </w:rPr>
        <w:t xml:space="preserve"> (13</w:t>
      </w:r>
      <w:r w:rsidRPr="00C970C8">
        <w:rPr>
          <w:rFonts w:ascii="Arial" w:hAnsi="Arial" w:cs="Arial"/>
          <w:sz w:val="24"/>
          <w:szCs w:val="24"/>
        </w:rPr>
        <w:t xml:space="preserve">), </w:t>
      </w:r>
      <w:proofErr w:type="spellStart"/>
      <w:r>
        <w:rPr>
          <w:rFonts w:ascii="Arial" w:hAnsi="Arial" w:cs="Arial"/>
          <w:sz w:val="24"/>
          <w:szCs w:val="24"/>
        </w:rPr>
        <w:t>Sapotaceae</w:t>
      </w:r>
      <w:proofErr w:type="spellEnd"/>
      <w:r>
        <w:rPr>
          <w:rFonts w:ascii="Arial" w:hAnsi="Arial" w:cs="Arial"/>
          <w:sz w:val="24"/>
          <w:szCs w:val="24"/>
        </w:rPr>
        <w:t xml:space="preserve"> (6), </w:t>
      </w:r>
      <w:proofErr w:type="spellStart"/>
      <w:r w:rsidRPr="00C970C8">
        <w:rPr>
          <w:rFonts w:ascii="Arial" w:hAnsi="Arial" w:cs="Arial"/>
          <w:sz w:val="24"/>
          <w:szCs w:val="24"/>
        </w:rPr>
        <w:t>Malvaceae</w:t>
      </w:r>
      <w:proofErr w:type="spellEnd"/>
      <w:r>
        <w:rPr>
          <w:rFonts w:ascii="Arial" w:hAnsi="Arial" w:cs="Arial"/>
          <w:sz w:val="24"/>
          <w:szCs w:val="24"/>
        </w:rPr>
        <w:t xml:space="preserve"> (5),</w:t>
      </w:r>
      <w:r w:rsidRPr="00C970C8">
        <w:rPr>
          <w:rFonts w:ascii="Arial" w:hAnsi="Arial" w:cs="Arial"/>
          <w:sz w:val="24"/>
          <w:szCs w:val="24"/>
        </w:rPr>
        <w:t xml:space="preserve"> </w:t>
      </w:r>
      <w:proofErr w:type="spellStart"/>
      <w:r w:rsidR="0074244D" w:rsidRPr="00C970C8">
        <w:rPr>
          <w:rFonts w:ascii="Arial" w:hAnsi="Arial" w:cs="Arial"/>
          <w:sz w:val="24"/>
          <w:szCs w:val="24"/>
        </w:rPr>
        <w:t>Lauraceae</w:t>
      </w:r>
      <w:proofErr w:type="spellEnd"/>
      <w:r w:rsidR="0074244D" w:rsidRPr="00C970C8">
        <w:rPr>
          <w:rFonts w:ascii="Arial" w:hAnsi="Arial" w:cs="Arial"/>
          <w:sz w:val="24"/>
          <w:szCs w:val="24"/>
        </w:rPr>
        <w:t>,</w:t>
      </w:r>
      <w:r w:rsidR="0074244D">
        <w:rPr>
          <w:rFonts w:ascii="Arial" w:hAnsi="Arial" w:cs="Arial"/>
          <w:sz w:val="24"/>
          <w:szCs w:val="24"/>
        </w:rPr>
        <w:t xml:space="preserve"> </w:t>
      </w:r>
      <w:proofErr w:type="spellStart"/>
      <w:r w:rsidR="0074244D" w:rsidRPr="00C970C8">
        <w:rPr>
          <w:rFonts w:ascii="Arial" w:hAnsi="Arial" w:cs="Arial"/>
          <w:sz w:val="24"/>
          <w:szCs w:val="24"/>
        </w:rPr>
        <w:t>Lecythidaceae</w:t>
      </w:r>
      <w:proofErr w:type="spellEnd"/>
      <w:r w:rsidR="0074244D">
        <w:rPr>
          <w:rFonts w:ascii="Arial" w:hAnsi="Arial" w:cs="Arial"/>
          <w:sz w:val="24"/>
          <w:szCs w:val="24"/>
        </w:rPr>
        <w:t>,</w:t>
      </w:r>
      <w:r w:rsidR="0074244D" w:rsidRPr="00C970C8">
        <w:rPr>
          <w:rFonts w:ascii="Arial" w:hAnsi="Arial" w:cs="Arial"/>
          <w:sz w:val="24"/>
          <w:szCs w:val="24"/>
        </w:rPr>
        <w:t xml:space="preserve"> </w:t>
      </w:r>
      <w:proofErr w:type="spellStart"/>
      <w:r w:rsidR="0074244D" w:rsidRPr="00C970C8">
        <w:rPr>
          <w:rFonts w:ascii="Arial" w:hAnsi="Arial" w:cs="Arial"/>
          <w:sz w:val="24"/>
          <w:szCs w:val="24"/>
        </w:rPr>
        <w:t>Chrysobalanaceae</w:t>
      </w:r>
      <w:proofErr w:type="spellEnd"/>
      <w:r w:rsidR="0074244D">
        <w:rPr>
          <w:rFonts w:ascii="Arial" w:hAnsi="Arial" w:cs="Arial"/>
          <w:sz w:val="24"/>
          <w:szCs w:val="24"/>
        </w:rPr>
        <w:t xml:space="preserve">, </w:t>
      </w:r>
      <w:proofErr w:type="spellStart"/>
      <w:r w:rsidR="0074244D" w:rsidRPr="00C970C8">
        <w:rPr>
          <w:rFonts w:ascii="Arial" w:hAnsi="Arial" w:cs="Arial"/>
          <w:sz w:val="24"/>
          <w:szCs w:val="24"/>
        </w:rPr>
        <w:t>Arecaceae</w:t>
      </w:r>
      <w:proofErr w:type="spellEnd"/>
      <w:r w:rsidR="0074244D">
        <w:rPr>
          <w:rFonts w:ascii="Arial" w:hAnsi="Arial" w:cs="Arial"/>
          <w:sz w:val="24"/>
          <w:szCs w:val="24"/>
        </w:rPr>
        <w:t xml:space="preserve">, </w:t>
      </w:r>
      <w:proofErr w:type="spellStart"/>
      <w:r w:rsidR="0074244D">
        <w:rPr>
          <w:rFonts w:ascii="Arial" w:hAnsi="Arial" w:cs="Arial"/>
          <w:sz w:val="24"/>
          <w:szCs w:val="24"/>
        </w:rPr>
        <w:t>Apocynaceae</w:t>
      </w:r>
      <w:proofErr w:type="spellEnd"/>
      <w:r w:rsidR="0074244D">
        <w:rPr>
          <w:rFonts w:ascii="Arial" w:hAnsi="Arial" w:cs="Arial"/>
          <w:sz w:val="24"/>
          <w:szCs w:val="24"/>
        </w:rPr>
        <w:t xml:space="preserve"> (4 espécies cada), </w:t>
      </w:r>
      <w:proofErr w:type="spellStart"/>
      <w:r w:rsidR="0074244D" w:rsidRPr="00C970C8">
        <w:rPr>
          <w:rFonts w:ascii="Arial" w:hAnsi="Arial" w:cs="Arial"/>
          <w:sz w:val="24"/>
          <w:szCs w:val="24"/>
        </w:rPr>
        <w:t>Euphorbiaceae</w:t>
      </w:r>
      <w:proofErr w:type="spellEnd"/>
      <w:r w:rsidR="0074244D">
        <w:rPr>
          <w:rFonts w:ascii="Arial" w:hAnsi="Arial" w:cs="Arial"/>
          <w:sz w:val="24"/>
          <w:szCs w:val="24"/>
        </w:rPr>
        <w:t xml:space="preserve">, </w:t>
      </w:r>
      <w:proofErr w:type="spellStart"/>
      <w:r w:rsidR="0074244D" w:rsidRPr="00C970C8">
        <w:rPr>
          <w:rFonts w:ascii="Arial" w:hAnsi="Arial" w:cs="Arial"/>
          <w:sz w:val="24"/>
          <w:szCs w:val="24"/>
        </w:rPr>
        <w:t>Myristicaceae</w:t>
      </w:r>
      <w:proofErr w:type="spellEnd"/>
      <w:r w:rsidR="0074244D">
        <w:rPr>
          <w:rFonts w:ascii="Arial" w:hAnsi="Arial" w:cs="Arial"/>
          <w:sz w:val="24"/>
          <w:szCs w:val="24"/>
        </w:rPr>
        <w:t xml:space="preserve"> e </w:t>
      </w:r>
      <w:r w:rsidR="0074244D" w:rsidRPr="00C970C8">
        <w:rPr>
          <w:rFonts w:ascii="Arial" w:hAnsi="Arial" w:cs="Arial"/>
          <w:sz w:val="24"/>
          <w:szCs w:val="24"/>
        </w:rPr>
        <w:t xml:space="preserve"> </w:t>
      </w:r>
      <w:proofErr w:type="spellStart"/>
      <w:r w:rsidR="0074244D">
        <w:rPr>
          <w:rFonts w:ascii="Arial" w:hAnsi="Arial" w:cs="Arial"/>
          <w:sz w:val="24"/>
          <w:szCs w:val="24"/>
        </w:rPr>
        <w:t>Rubiaceae</w:t>
      </w:r>
      <w:proofErr w:type="spellEnd"/>
      <w:r w:rsidR="0074244D">
        <w:rPr>
          <w:rFonts w:ascii="Arial" w:hAnsi="Arial" w:cs="Arial"/>
          <w:sz w:val="24"/>
          <w:szCs w:val="24"/>
        </w:rPr>
        <w:t xml:space="preserve"> (3 espécies</w:t>
      </w:r>
      <w:r w:rsidR="001D1092">
        <w:rPr>
          <w:rFonts w:ascii="Arial" w:hAnsi="Arial" w:cs="Arial"/>
          <w:sz w:val="24"/>
          <w:szCs w:val="24"/>
        </w:rPr>
        <w:t>).</w:t>
      </w:r>
      <w:r w:rsidR="003247F8">
        <w:rPr>
          <w:rFonts w:ascii="Arial" w:hAnsi="Arial" w:cs="Arial"/>
          <w:sz w:val="24"/>
          <w:szCs w:val="24"/>
        </w:rPr>
        <w:t xml:space="preserve"> </w:t>
      </w:r>
      <w:r w:rsidR="001D1092">
        <w:rPr>
          <w:rFonts w:ascii="Arial" w:hAnsi="Arial" w:cs="Arial"/>
          <w:sz w:val="24"/>
          <w:szCs w:val="24"/>
        </w:rPr>
        <w:t xml:space="preserve">De acordo </w:t>
      </w:r>
      <w:r w:rsidR="001D1092">
        <w:rPr>
          <w:rFonts w:ascii="Arial" w:hAnsi="Arial" w:cs="Arial"/>
          <w:sz w:val="24"/>
          <w:szCs w:val="24"/>
        </w:rPr>
        <w:lastRenderedPageBreak/>
        <w:t xml:space="preserve">com </w:t>
      </w:r>
      <w:r w:rsidR="00827CA6">
        <w:rPr>
          <w:rFonts w:ascii="Arial" w:hAnsi="Arial" w:cs="Arial"/>
          <w:sz w:val="24"/>
          <w:szCs w:val="24"/>
        </w:rPr>
        <w:t xml:space="preserve">o trabalho de </w:t>
      </w:r>
      <w:r w:rsidR="001D1092">
        <w:rPr>
          <w:rFonts w:ascii="Arial" w:hAnsi="Arial" w:cs="Arial"/>
          <w:sz w:val="24"/>
          <w:szCs w:val="24"/>
        </w:rPr>
        <w:t xml:space="preserve">Oliveira </w:t>
      </w:r>
      <w:proofErr w:type="gramStart"/>
      <w:r w:rsidR="001D1092" w:rsidRPr="003B016A">
        <w:rPr>
          <w:rFonts w:ascii="Arial" w:hAnsi="Arial" w:cs="Arial"/>
          <w:i/>
          <w:sz w:val="24"/>
          <w:szCs w:val="24"/>
        </w:rPr>
        <w:t>et</w:t>
      </w:r>
      <w:proofErr w:type="gramEnd"/>
      <w:r w:rsidR="001D1092" w:rsidRPr="003B016A">
        <w:rPr>
          <w:rFonts w:ascii="Arial" w:hAnsi="Arial" w:cs="Arial"/>
          <w:i/>
          <w:sz w:val="24"/>
          <w:szCs w:val="24"/>
        </w:rPr>
        <w:t xml:space="preserve"> al.</w:t>
      </w:r>
      <w:r w:rsidR="001D1092">
        <w:rPr>
          <w:rFonts w:ascii="Arial" w:hAnsi="Arial" w:cs="Arial"/>
          <w:sz w:val="24"/>
          <w:szCs w:val="24"/>
        </w:rPr>
        <w:t xml:space="preserve"> (2008)</w:t>
      </w:r>
      <w:r w:rsidR="00827CA6">
        <w:rPr>
          <w:rFonts w:ascii="Arial" w:hAnsi="Arial" w:cs="Arial"/>
          <w:sz w:val="24"/>
          <w:szCs w:val="24"/>
        </w:rPr>
        <w:t xml:space="preserve"> em uma área de terra firme</w:t>
      </w:r>
      <w:r w:rsidR="001D1092">
        <w:rPr>
          <w:rFonts w:ascii="Arial" w:hAnsi="Arial" w:cs="Arial"/>
          <w:sz w:val="24"/>
          <w:szCs w:val="24"/>
        </w:rPr>
        <w:t>, a</w:t>
      </w:r>
      <w:r w:rsidR="001D1092" w:rsidRPr="001D1092">
        <w:rPr>
          <w:rFonts w:ascii="Arial" w:hAnsi="Arial" w:cs="Arial"/>
          <w:sz w:val="24"/>
          <w:szCs w:val="24"/>
        </w:rPr>
        <w:t xml:space="preserve">s </w:t>
      </w:r>
      <w:r w:rsidR="001D1092">
        <w:rPr>
          <w:rFonts w:ascii="Arial" w:hAnsi="Arial" w:cs="Arial"/>
          <w:sz w:val="24"/>
          <w:szCs w:val="24"/>
        </w:rPr>
        <w:t>oito</w:t>
      </w:r>
      <w:r w:rsidR="001D1092" w:rsidRPr="001D1092">
        <w:rPr>
          <w:rFonts w:ascii="Arial" w:hAnsi="Arial" w:cs="Arial"/>
          <w:sz w:val="24"/>
          <w:szCs w:val="24"/>
        </w:rPr>
        <w:t xml:space="preserve"> famílias que apresentaram maior riqueza de espécies fora</w:t>
      </w:r>
      <w:r w:rsidR="001D1092">
        <w:rPr>
          <w:rFonts w:ascii="Arial" w:hAnsi="Arial" w:cs="Arial"/>
          <w:sz w:val="24"/>
          <w:szCs w:val="24"/>
        </w:rPr>
        <w:t xml:space="preserve">m: </w:t>
      </w:r>
      <w:proofErr w:type="spellStart"/>
      <w:r w:rsidR="001D1092">
        <w:rPr>
          <w:rFonts w:ascii="Arial" w:hAnsi="Arial" w:cs="Arial"/>
          <w:sz w:val="24"/>
          <w:szCs w:val="24"/>
        </w:rPr>
        <w:t>Fabaceae</w:t>
      </w:r>
      <w:proofErr w:type="spellEnd"/>
      <w:r w:rsidR="001D1092">
        <w:rPr>
          <w:rFonts w:ascii="Arial" w:hAnsi="Arial" w:cs="Arial"/>
          <w:sz w:val="24"/>
          <w:szCs w:val="24"/>
        </w:rPr>
        <w:t xml:space="preserve">, </w:t>
      </w:r>
      <w:proofErr w:type="spellStart"/>
      <w:r w:rsidR="001D1092">
        <w:rPr>
          <w:rFonts w:ascii="Arial" w:hAnsi="Arial" w:cs="Arial"/>
          <w:sz w:val="24"/>
          <w:szCs w:val="24"/>
        </w:rPr>
        <w:t>Sapotaceae</w:t>
      </w:r>
      <w:proofErr w:type="spellEnd"/>
      <w:r w:rsidR="001D1092">
        <w:rPr>
          <w:rFonts w:ascii="Arial" w:hAnsi="Arial" w:cs="Arial"/>
          <w:sz w:val="24"/>
          <w:szCs w:val="24"/>
        </w:rPr>
        <w:t xml:space="preserve">, </w:t>
      </w:r>
      <w:proofErr w:type="spellStart"/>
      <w:r w:rsidR="001D1092">
        <w:rPr>
          <w:rFonts w:ascii="Arial" w:hAnsi="Arial" w:cs="Arial"/>
          <w:sz w:val="24"/>
          <w:szCs w:val="24"/>
        </w:rPr>
        <w:t>Lecythidaceae</w:t>
      </w:r>
      <w:proofErr w:type="spellEnd"/>
      <w:r w:rsidR="001D1092">
        <w:rPr>
          <w:rFonts w:ascii="Arial" w:hAnsi="Arial" w:cs="Arial"/>
          <w:sz w:val="24"/>
          <w:szCs w:val="24"/>
        </w:rPr>
        <w:t xml:space="preserve">, </w:t>
      </w:r>
      <w:proofErr w:type="spellStart"/>
      <w:r w:rsidR="001D1092">
        <w:rPr>
          <w:rFonts w:ascii="Arial" w:hAnsi="Arial" w:cs="Arial"/>
          <w:sz w:val="24"/>
          <w:szCs w:val="24"/>
        </w:rPr>
        <w:t>E</w:t>
      </w:r>
      <w:r w:rsidR="001D1092" w:rsidRPr="001D1092">
        <w:rPr>
          <w:rFonts w:ascii="Arial" w:hAnsi="Arial" w:cs="Arial"/>
          <w:sz w:val="24"/>
          <w:szCs w:val="24"/>
        </w:rPr>
        <w:t>uphorbiaceae</w:t>
      </w:r>
      <w:proofErr w:type="spellEnd"/>
      <w:r w:rsidR="001D1092">
        <w:rPr>
          <w:rFonts w:ascii="Arial" w:hAnsi="Arial" w:cs="Arial"/>
          <w:sz w:val="24"/>
          <w:szCs w:val="24"/>
        </w:rPr>
        <w:t xml:space="preserve">, </w:t>
      </w:r>
      <w:proofErr w:type="spellStart"/>
      <w:r w:rsidR="001D1092">
        <w:rPr>
          <w:rFonts w:ascii="Arial" w:hAnsi="Arial" w:cs="Arial"/>
          <w:sz w:val="24"/>
          <w:szCs w:val="24"/>
        </w:rPr>
        <w:t>Annonaceae</w:t>
      </w:r>
      <w:proofErr w:type="spellEnd"/>
      <w:r w:rsidR="001D1092">
        <w:rPr>
          <w:rFonts w:ascii="Arial" w:hAnsi="Arial" w:cs="Arial"/>
          <w:sz w:val="24"/>
          <w:szCs w:val="24"/>
        </w:rPr>
        <w:t xml:space="preserve">, </w:t>
      </w:r>
      <w:proofErr w:type="spellStart"/>
      <w:r w:rsidR="001D1092">
        <w:rPr>
          <w:rFonts w:ascii="Arial" w:hAnsi="Arial" w:cs="Arial"/>
          <w:sz w:val="24"/>
          <w:szCs w:val="24"/>
        </w:rPr>
        <w:t>M</w:t>
      </w:r>
      <w:r w:rsidR="001D1092" w:rsidRPr="001D1092">
        <w:rPr>
          <w:rFonts w:ascii="Arial" w:hAnsi="Arial" w:cs="Arial"/>
          <w:sz w:val="24"/>
          <w:szCs w:val="24"/>
        </w:rPr>
        <w:t>oraceae</w:t>
      </w:r>
      <w:proofErr w:type="spellEnd"/>
      <w:r w:rsidR="001D1092" w:rsidRPr="001D1092">
        <w:rPr>
          <w:rFonts w:ascii="Arial" w:hAnsi="Arial" w:cs="Arial"/>
          <w:sz w:val="24"/>
          <w:szCs w:val="24"/>
        </w:rPr>
        <w:t xml:space="preserve">, </w:t>
      </w:r>
      <w:proofErr w:type="spellStart"/>
      <w:r w:rsidR="001D1092">
        <w:rPr>
          <w:rFonts w:ascii="Arial" w:hAnsi="Arial" w:cs="Arial"/>
          <w:sz w:val="24"/>
          <w:szCs w:val="24"/>
        </w:rPr>
        <w:t>Lauraceae</w:t>
      </w:r>
      <w:proofErr w:type="spellEnd"/>
      <w:r w:rsidR="003B016A">
        <w:rPr>
          <w:rFonts w:ascii="Arial" w:hAnsi="Arial" w:cs="Arial"/>
          <w:sz w:val="24"/>
          <w:szCs w:val="24"/>
        </w:rPr>
        <w:t xml:space="preserve"> e</w:t>
      </w:r>
      <w:r w:rsidR="001D1092" w:rsidRPr="001D1092">
        <w:rPr>
          <w:rFonts w:ascii="Arial" w:hAnsi="Arial" w:cs="Arial"/>
          <w:sz w:val="24"/>
          <w:szCs w:val="24"/>
        </w:rPr>
        <w:t xml:space="preserve"> </w:t>
      </w:r>
      <w:proofErr w:type="spellStart"/>
      <w:r w:rsidR="001D1092" w:rsidRPr="001D1092">
        <w:rPr>
          <w:rFonts w:ascii="Arial" w:hAnsi="Arial" w:cs="Arial"/>
          <w:sz w:val="24"/>
          <w:szCs w:val="24"/>
        </w:rPr>
        <w:t>Chrysoba</w:t>
      </w:r>
      <w:r w:rsidR="001D1092">
        <w:rPr>
          <w:rFonts w:ascii="Arial" w:hAnsi="Arial" w:cs="Arial"/>
          <w:sz w:val="24"/>
          <w:szCs w:val="24"/>
        </w:rPr>
        <w:t>lanaceae</w:t>
      </w:r>
      <w:proofErr w:type="spellEnd"/>
      <w:r w:rsidR="001D1092">
        <w:rPr>
          <w:rFonts w:ascii="Arial" w:hAnsi="Arial" w:cs="Arial"/>
          <w:sz w:val="24"/>
          <w:szCs w:val="24"/>
        </w:rPr>
        <w:t>.</w:t>
      </w:r>
    </w:p>
    <w:p w:rsidR="00210483" w:rsidRDefault="00210483" w:rsidP="001D1092">
      <w:pPr>
        <w:spacing w:line="360" w:lineRule="auto"/>
        <w:jc w:val="both"/>
        <w:rPr>
          <w:rFonts w:ascii="Arial" w:hAnsi="Arial" w:cs="Arial"/>
          <w:sz w:val="24"/>
          <w:szCs w:val="24"/>
        </w:rPr>
      </w:pPr>
      <w:bookmarkStart w:id="3" w:name="_GoBack"/>
      <w:bookmarkEnd w:id="3"/>
    </w:p>
    <w:p w:rsidR="00DC6EAF" w:rsidRPr="00DC6EAF" w:rsidRDefault="00DC6EAF" w:rsidP="00DC6EAF">
      <w:pPr>
        <w:spacing w:line="276" w:lineRule="auto"/>
        <w:jc w:val="both"/>
        <w:rPr>
          <w:rFonts w:ascii="Arial" w:hAnsi="Arial" w:cs="Arial"/>
          <w:sz w:val="24"/>
          <w:szCs w:val="24"/>
        </w:rPr>
      </w:pPr>
      <w:r>
        <w:rPr>
          <w:rFonts w:ascii="Arial" w:hAnsi="Arial" w:cs="Arial"/>
          <w:b/>
          <w:sz w:val="24"/>
          <w:szCs w:val="24"/>
        </w:rPr>
        <w:t>Tabela 1. Composição Florí</w:t>
      </w:r>
      <w:r w:rsidRPr="00DC6EAF">
        <w:rPr>
          <w:rFonts w:ascii="Arial" w:hAnsi="Arial" w:cs="Arial"/>
          <w:b/>
          <w:sz w:val="24"/>
          <w:szCs w:val="24"/>
        </w:rPr>
        <w:t xml:space="preserve">stica do </w:t>
      </w:r>
      <w:r>
        <w:rPr>
          <w:rFonts w:ascii="Arial" w:hAnsi="Arial" w:cs="Arial"/>
          <w:b/>
          <w:sz w:val="24"/>
          <w:szCs w:val="24"/>
        </w:rPr>
        <w:t xml:space="preserve">Assentamento Arumã, Zona de Amortecimento do PARNA </w:t>
      </w:r>
      <w:proofErr w:type="spellStart"/>
      <w:r>
        <w:rPr>
          <w:rFonts w:ascii="Arial" w:hAnsi="Arial" w:cs="Arial"/>
          <w:b/>
          <w:sz w:val="24"/>
          <w:szCs w:val="24"/>
        </w:rPr>
        <w:t>Juruena</w:t>
      </w:r>
      <w:proofErr w:type="spellEnd"/>
      <w:r>
        <w:rPr>
          <w:rFonts w:ascii="Arial" w:hAnsi="Arial" w:cs="Arial"/>
          <w:b/>
          <w:sz w:val="24"/>
          <w:szCs w:val="24"/>
        </w:rPr>
        <w:t>,</w:t>
      </w:r>
      <w:r w:rsidRPr="00DC6EAF">
        <w:rPr>
          <w:rFonts w:ascii="Arial" w:hAnsi="Arial" w:cs="Arial"/>
          <w:b/>
          <w:sz w:val="24"/>
          <w:szCs w:val="24"/>
        </w:rPr>
        <w:t xml:space="preserve"> </w:t>
      </w:r>
      <w:proofErr w:type="spellStart"/>
      <w:r>
        <w:rPr>
          <w:rFonts w:ascii="Arial" w:hAnsi="Arial" w:cs="Arial"/>
          <w:b/>
          <w:sz w:val="24"/>
          <w:szCs w:val="24"/>
        </w:rPr>
        <w:t>Apiacás</w:t>
      </w:r>
      <w:proofErr w:type="spellEnd"/>
      <w:r>
        <w:rPr>
          <w:rFonts w:ascii="Arial" w:hAnsi="Arial" w:cs="Arial"/>
          <w:b/>
          <w:sz w:val="24"/>
          <w:szCs w:val="24"/>
        </w:rPr>
        <w:t>, MT</w:t>
      </w:r>
      <w:r w:rsidR="00236B77">
        <w:rPr>
          <w:rFonts w:ascii="Arial" w:hAnsi="Arial" w:cs="Arial"/>
          <w:b/>
          <w:sz w:val="24"/>
          <w:szCs w:val="24"/>
        </w:rPr>
        <w:t>.</w:t>
      </w:r>
      <w:r>
        <w:rPr>
          <w:rFonts w:ascii="Arial" w:hAnsi="Arial" w:cs="Arial"/>
          <w:b/>
          <w:sz w:val="24"/>
          <w:szCs w:val="24"/>
        </w:rPr>
        <w:t xml:space="preserve"> Organizado por Ordem Alfabética de Família</w:t>
      </w:r>
      <w:r w:rsidRPr="00DC6EAF">
        <w:rPr>
          <w:rFonts w:ascii="Arial" w:hAnsi="Arial" w:cs="Arial"/>
          <w:b/>
          <w:sz w:val="24"/>
          <w:szCs w:val="24"/>
        </w:rPr>
        <w:t xml:space="preserve">, baseada </w:t>
      </w:r>
      <w:smartTag w:uri="urn:schemas-microsoft-com:office:smarttags" w:element="PersonName">
        <w:smartTagPr>
          <w:attr w:name="ProductID" w:val="em APG II"/>
        </w:smartTagPr>
        <w:r w:rsidRPr="00DC6EAF">
          <w:rPr>
            <w:rFonts w:ascii="Arial" w:hAnsi="Arial" w:cs="Arial"/>
            <w:b/>
            <w:sz w:val="24"/>
            <w:szCs w:val="24"/>
          </w:rPr>
          <w:t>em APG II</w:t>
        </w:r>
      </w:smartTag>
      <w:r w:rsidRPr="00DC6EAF">
        <w:rPr>
          <w:rFonts w:ascii="Arial" w:hAnsi="Arial" w:cs="Arial"/>
          <w:b/>
          <w:sz w:val="24"/>
          <w:szCs w:val="24"/>
        </w:rPr>
        <w:t xml:space="preserve"> (2003).</w:t>
      </w:r>
    </w:p>
    <w:tbl>
      <w:tblPr>
        <w:tblW w:w="9557" w:type="dxa"/>
        <w:tblCellMar>
          <w:left w:w="70" w:type="dxa"/>
          <w:right w:w="70" w:type="dxa"/>
        </w:tblCellMar>
        <w:tblLook w:val="04A0" w:firstRow="1" w:lastRow="0" w:firstColumn="1" w:lastColumn="0" w:noHBand="0" w:noVBand="1"/>
      </w:tblPr>
      <w:tblGrid>
        <w:gridCol w:w="2227"/>
        <w:gridCol w:w="4962"/>
        <w:gridCol w:w="2368"/>
      </w:tblGrid>
      <w:tr w:rsidR="00D270C0" w:rsidRPr="002229F5" w:rsidTr="00D270C0">
        <w:trPr>
          <w:trHeight w:val="300"/>
        </w:trPr>
        <w:tc>
          <w:tcPr>
            <w:tcW w:w="2227" w:type="dxa"/>
            <w:tcBorders>
              <w:top w:val="thinThickSmallGap" w:sz="24" w:space="0" w:color="auto"/>
              <w:bottom w:val="thinThickSmallGap" w:sz="24" w:space="0" w:color="auto"/>
            </w:tcBorders>
            <w:shd w:val="clear" w:color="auto" w:fill="auto"/>
            <w:noWrap/>
            <w:vAlign w:val="bottom"/>
            <w:hideMark/>
          </w:tcPr>
          <w:p w:rsidR="001061AB" w:rsidRPr="002229F5" w:rsidRDefault="001061AB" w:rsidP="00D270C0">
            <w:pPr>
              <w:jc w:val="both"/>
              <w:rPr>
                <w:rFonts w:ascii="Arial" w:hAnsi="Arial" w:cs="Arial"/>
                <w:b/>
                <w:color w:val="000000"/>
                <w:sz w:val="24"/>
                <w:szCs w:val="24"/>
              </w:rPr>
            </w:pPr>
            <w:r w:rsidRPr="002229F5">
              <w:rPr>
                <w:rFonts w:ascii="Arial" w:hAnsi="Arial" w:cs="Arial"/>
                <w:b/>
                <w:color w:val="000000"/>
                <w:sz w:val="24"/>
                <w:szCs w:val="24"/>
              </w:rPr>
              <w:t>Família</w:t>
            </w:r>
          </w:p>
        </w:tc>
        <w:tc>
          <w:tcPr>
            <w:tcW w:w="4962" w:type="dxa"/>
            <w:tcBorders>
              <w:top w:val="thinThickSmallGap" w:sz="24" w:space="0" w:color="auto"/>
              <w:bottom w:val="thinThickSmallGap" w:sz="24" w:space="0" w:color="auto"/>
            </w:tcBorders>
            <w:shd w:val="clear" w:color="auto" w:fill="auto"/>
            <w:noWrap/>
            <w:vAlign w:val="bottom"/>
            <w:hideMark/>
          </w:tcPr>
          <w:p w:rsidR="001061AB" w:rsidRPr="002229F5" w:rsidRDefault="001061AB" w:rsidP="00D270C0">
            <w:pPr>
              <w:jc w:val="both"/>
              <w:rPr>
                <w:rFonts w:ascii="Arial" w:hAnsi="Arial" w:cs="Arial"/>
                <w:b/>
                <w:color w:val="000000"/>
                <w:sz w:val="24"/>
                <w:szCs w:val="24"/>
              </w:rPr>
            </w:pPr>
            <w:r w:rsidRPr="002229F5">
              <w:rPr>
                <w:rFonts w:ascii="Arial" w:hAnsi="Arial" w:cs="Arial"/>
                <w:b/>
                <w:color w:val="000000"/>
                <w:sz w:val="24"/>
                <w:szCs w:val="24"/>
              </w:rPr>
              <w:t>Nome Científico</w:t>
            </w:r>
          </w:p>
        </w:tc>
        <w:tc>
          <w:tcPr>
            <w:tcW w:w="2368" w:type="dxa"/>
            <w:tcBorders>
              <w:top w:val="thinThickSmallGap" w:sz="24" w:space="0" w:color="auto"/>
              <w:bottom w:val="thinThickSmallGap" w:sz="24" w:space="0" w:color="auto"/>
            </w:tcBorders>
            <w:shd w:val="clear" w:color="auto" w:fill="auto"/>
            <w:noWrap/>
            <w:vAlign w:val="bottom"/>
            <w:hideMark/>
          </w:tcPr>
          <w:p w:rsidR="001061AB" w:rsidRPr="002229F5" w:rsidRDefault="001061AB" w:rsidP="00D270C0">
            <w:pPr>
              <w:jc w:val="both"/>
              <w:rPr>
                <w:rFonts w:ascii="Arial" w:hAnsi="Arial" w:cs="Arial"/>
                <w:b/>
                <w:color w:val="000000"/>
                <w:sz w:val="24"/>
                <w:szCs w:val="24"/>
              </w:rPr>
            </w:pPr>
            <w:r w:rsidRPr="002229F5">
              <w:rPr>
                <w:rFonts w:ascii="Arial" w:hAnsi="Arial" w:cs="Arial"/>
                <w:b/>
                <w:color w:val="000000"/>
                <w:sz w:val="24"/>
                <w:szCs w:val="24"/>
              </w:rPr>
              <w:t>Nome Vulgar</w:t>
            </w:r>
          </w:p>
        </w:tc>
      </w:tr>
      <w:tr w:rsidR="00D270C0" w:rsidRPr="002229F5" w:rsidTr="00D270C0">
        <w:trPr>
          <w:trHeight w:val="300"/>
        </w:trPr>
        <w:tc>
          <w:tcPr>
            <w:tcW w:w="2227" w:type="dxa"/>
            <w:tcBorders>
              <w:top w:val="thinThickSmallGap" w:sz="24" w:space="0" w:color="auto"/>
            </w:tcBorders>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Annonaceae</w:t>
            </w:r>
            <w:proofErr w:type="spellEnd"/>
          </w:p>
        </w:tc>
        <w:tc>
          <w:tcPr>
            <w:tcW w:w="4962" w:type="dxa"/>
            <w:tcBorders>
              <w:top w:val="thinThickSmallGap" w:sz="24" w:space="0" w:color="auto"/>
            </w:tcBorders>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Fusaea</w:t>
            </w:r>
            <w:proofErr w:type="spellEnd"/>
            <w:r w:rsidRPr="002229F5">
              <w:rPr>
                <w:rFonts w:ascii="Arial" w:hAnsi="Arial" w:cs="Arial"/>
                <w:color w:val="000000"/>
              </w:rPr>
              <w:t xml:space="preserve"> sp.</w:t>
            </w:r>
          </w:p>
        </w:tc>
        <w:tc>
          <w:tcPr>
            <w:tcW w:w="2368" w:type="dxa"/>
            <w:tcBorders>
              <w:top w:val="thinThickSmallGap" w:sz="24" w:space="0" w:color="auto"/>
            </w:tcBorders>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Guatteria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Envira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Apocynaceae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Aspidosperma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Peroba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Aspidosperma</w:t>
            </w:r>
            <w:proofErr w:type="spellEnd"/>
            <w:r w:rsidRPr="002229F5">
              <w:rPr>
                <w:rFonts w:ascii="Arial" w:hAnsi="Arial" w:cs="Arial"/>
                <w:color w:val="000000"/>
              </w:rPr>
              <w:t xml:space="preserve"> sp. 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Peroba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Aspidosperma</w:t>
            </w:r>
            <w:proofErr w:type="spellEnd"/>
            <w:r w:rsidRPr="002229F5">
              <w:rPr>
                <w:rFonts w:ascii="Arial" w:hAnsi="Arial" w:cs="Arial"/>
                <w:color w:val="000000"/>
              </w:rPr>
              <w:t xml:space="preserve"> sp. 02</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Peroba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Malouetia</w:t>
            </w:r>
            <w:proofErr w:type="spellEnd"/>
            <w:r w:rsidRPr="002229F5">
              <w:rPr>
                <w:rFonts w:ascii="Arial" w:hAnsi="Arial" w:cs="Arial"/>
                <w:color w:val="000000"/>
              </w:rPr>
              <w:t xml:space="preserve"> cf. </w:t>
            </w:r>
            <w:proofErr w:type="spellStart"/>
            <w:r w:rsidRPr="002229F5">
              <w:rPr>
                <w:rFonts w:ascii="Arial" w:hAnsi="Arial" w:cs="Arial"/>
                <w:i/>
                <w:color w:val="000000"/>
              </w:rPr>
              <w:t>tamaquarina</w:t>
            </w:r>
            <w:proofErr w:type="spellEnd"/>
            <w:r w:rsidRPr="002229F5">
              <w:rPr>
                <w:rFonts w:ascii="Arial" w:hAnsi="Arial" w:cs="Arial"/>
                <w:color w:val="000000"/>
              </w:rPr>
              <w:t xml:space="preserve"> A.DC.</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Arecaceae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Iriartea</w:t>
            </w:r>
            <w:proofErr w:type="spellEnd"/>
            <w:r w:rsidRPr="002229F5">
              <w:rPr>
                <w:rFonts w:ascii="Arial" w:hAnsi="Arial" w:cs="Arial"/>
                <w:i/>
                <w:color w:val="000000"/>
              </w:rPr>
              <w:t xml:space="preserve"> deltoidea</w:t>
            </w:r>
            <w:r w:rsidRPr="002229F5">
              <w:rPr>
                <w:rFonts w:ascii="Arial" w:hAnsi="Arial" w:cs="Arial"/>
                <w:color w:val="000000"/>
              </w:rPr>
              <w:t xml:space="preserve"> Ruiz &amp; </w:t>
            </w:r>
            <w:proofErr w:type="spellStart"/>
            <w:r w:rsidRPr="002229F5">
              <w:rPr>
                <w:rFonts w:ascii="Arial" w:hAnsi="Arial" w:cs="Arial"/>
                <w:color w:val="000000"/>
              </w:rPr>
              <w:t>Pav</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Paxiúba</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Oenocarpus</w:t>
            </w:r>
            <w:proofErr w:type="spellEnd"/>
            <w:r w:rsidRPr="002229F5">
              <w:rPr>
                <w:rFonts w:ascii="Arial" w:hAnsi="Arial" w:cs="Arial"/>
                <w:i/>
                <w:color w:val="000000"/>
              </w:rPr>
              <w:t xml:space="preserve"> </w:t>
            </w:r>
            <w:proofErr w:type="spellStart"/>
            <w:r w:rsidRPr="002229F5">
              <w:rPr>
                <w:rFonts w:ascii="Arial" w:hAnsi="Arial" w:cs="Arial"/>
                <w:i/>
                <w:color w:val="000000"/>
              </w:rPr>
              <w:t>bataua</w:t>
            </w:r>
            <w:proofErr w:type="spellEnd"/>
            <w:r w:rsidRPr="002229F5">
              <w:rPr>
                <w:rFonts w:ascii="Arial" w:hAnsi="Arial" w:cs="Arial"/>
                <w:color w:val="000000"/>
              </w:rPr>
              <w:t xml:space="preserve"> Mart.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Patauá</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Orbignya</w:t>
            </w:r>
            <w:proofErr w:type="spellEnd"/>
            <w:r w:rsidRPr="002229F5">
              <w:rPr>
                <w:rFonts w:ascii="Arial" w:hAnsi="Arial" w:cs="Arial"/>
                <w:i/>
                <w:color w:val="000000"/>
              </w:rPr>
              <w:t xml:space="preserve"> </w:t>
            </w:r>
            <w:proofErr w:type="spellStart"/>
            <w:r w:rsidRPr="002229F5">
              <w:rPr>
                <w:rFonts w:ascii="Arial" w:hAnsi="Arial" w:cs="Arial"/>
                <w:i/>
                <w:color w:val="000000"/>
              </w:rPr>
              <w:t>phalerata</w:t>
            </w:r>
            <w:proofErr w:type="spellEnd"/>
            <w:r w:rsidRPr="002229F5">
              <w:rPr>
                <w:rFonts w:ascii="Arial" w:hAnsi="Arial" w:cs="Arial"/>
                <w:color w:val="000000"/>
              </w:rPr>
              <w:t xml:space="preserve"> Mart.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Babaçu</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Socratea</w:t>
            </w:r>
            <w:proofErr w:type="spellEnd"/>
            <w:r w:rsidRPr="002229F5">
              <w:rPr>
                <w:rFonts w:ascii="Arial" w:hAnsi="Arial" w:cs="Arial"/>
                <w:i/>
                <w:color w:val="000000"/>
              </w:rPr>
              <w:t xml:space="preserve"> </w:t>
            </w:r>
            <w:proofErr w:type="spellStart"/>
            <w:r w:rsidRPr="002229F5">
              <w:rPr>
                <w:rFonts w:ascii="Arial" w:hAnsi="Arial" w:cs="Arial"/>
                <w:i/>
                <w:color w:val="000000"/>
              </w:rPr>
              <w:t>exorrhiza</w:t>
            </w:r>
            <w:proofErr w:type="spellEnd"/>
            <w:r w:rsidRPr="002229F5">
              <w:rPr>
                <w:rFonts w:ascii="Arial" w:hAnsi="Arial" w:cs="Arial"/>
                <w:color w:val="000000"/>
              </w:rPr>
              <w:t xml:space="preserve"> (Mart.) </w:t>
            </w:r>
            <w:proofErr w:type="spellStart"/>
            <w:r w:rsidRPr="002229F5">
              <w:rPr>
                <w:rFonts w:ascii="Arial" w:hAnsi="Arial" w:cs="Arial"/>
                <w:color w:val="000000"/>
              </w:rPr>
              <w:t>H.Wendl</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Sete-pernas</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Burseraceae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Protium</w:t>
            </w:r>
            <w:proofErr w:type="spellEnd"/>
            <w:r w:rsidRPr="002229F5">
              <w:rPr>
                <w:rFonts w:ascii="Arial" w:hAnsi="Arial" w:cs="Arial"/>
                <w:i/>
                <w:color w:val="000000"/>
              </w:rPr>
              <w:t xml:space="preserve"> </w:t>
            </w:r>
            <w:r w:rsidRPr="002229F5">
              <w:rPr>
                <w:rFonts w:ascii="Arial" w:hAnsi="Arial" w:cs="Arial"/>
                <w:color w:val="000000"/>
              </w:rPr>
              <w:t xml:space="preserve">cf. </w:t>
            </w:r>
            <w:proofErr w:type="spellStart"/>
            <w:r w:rsidRPr="002229F5">
              <w:rPr>
                <w:rFonts w:ascii="Arial" w:hAnsi="Arial" w:cs="Arial"/>
                <w:i/>
                <w:color w:val="000000"/>
              </w:rPr>
              <w:t>krukoffii</w:t>
            </w:r>
            <w:proofErr w:type="spellEnd"/>
            <w:r w:rsidRPr="002229F5">
              <w:rPr>
                <w:rFonts w:ascii="Arial" w:hAnsi="Arial" w:cs="Arial"/>
                <w:color w:val="000000"/>
              </w:rPr>
              <w:t xml:space="preserve"> </w:t>
            </w:r>
            <w:proofErr w:type="spellStart"/>
            <w:r w:rsidRPr="002229F5">
              <w:rPr>
                <w:rFonts w:ascii="Arial" w:hAnsi="Arial" w:cs="Arial"/>
                <w:color w:val="000000"/>
              </w:rPr>
              <w:t>Swart</w:t>
            </w:r>
            <w:proofErr w:type="spellEnd"/>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Breu</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Tetragastris</w:t>
            </w:r>
            <w:proofErr w:type="spellEnd"/>
            <w:r w:rsidRPr="002229F5">
              <w:rPr>
                <w:rFonts w:ascii="Arial" w:hAnsi="Arial" w:cs="Arial"/>
                <w:i/>
                <w:color w:val="000000"/>
              </w:rPr>
              <w:t xml:space="preserve"> </w:t>
            </w:r>
            <w:proofErr w:type="spellStart"/>
            <w:r w:rsidRPr="002229F5">
              <w:rPr>
                <w:rFonts w:ascii="Arial" w:hAnsi="Arial" w:cs="Arial"/>
                <w:i/>
                <w:color w:val="000000"/>
              </w:rPr>
              <w:t>altissima</w:t>
            </w:r>
            <w:proofErr w:type="spellEnd"/>
            <w:r w:rsidRPr="002229F5">
              <w:rPr>
                <w:rFonts w:ascii="Arial" w:hAnsi="Arial" w:cs="Arial"/>
                <w:color w:val="000000"/>
              </w:rPr>
              <w:t xml:space="preserve"> ( </w:t>
            </w:r>
            <w:proofErr w:type="spellStart"/>
            <w:r w:rsidRPr="002229F5">
              <w:rPr>
                <w:rFonts w:ascii="Arial" w:hAnsi="Arial" w:cs="Arial"/>
                <w:color w:val="000000"/>
              </w:rPr>
              <w:t>Aubl</w:t>
            </w:r>
            <w:proofErr w:type="spellEnd"/>
            <w:r w:rsidRPr="002229F5">
              <w:rPr>
                <w:rFonts w:ascii="Arial" w:hAnsi="Arial" w:cs="Arial"/>
                <w:color w:val="000000"/>
              </w:rPr>
              <w:t xml:space="preserve">. ) </w:t>
            </w:r>
            <w:proofErr w:type="spellStart"/>
            <w:r w:rsidRPr="002229F5">
              <w:rPr>
                <w:rFonts w:ascii="Arial" w:hAnsi="Arial" w:cs="Arial"/>
                <w:color w:val="000000"/>
              </w:rPr>
              <w:t>Swart</w:t>
            </w:r>
            <w:proofErr w:type="spellEnd"/>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Amescla</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Caricaceae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Jacaratia</w:t>
            </w:r>
            <w:proofErr w:type="spellEnd"/>
            <w:r w:rsidRPr="002229F5">
              <w:rPr>
                <w:rFonts w:ascii="Arial" w:hAnsi="Arial" w:cs="Arial"/>
                <w:i/>
                <w:color w:val="000000"/>
              </w:rPr>
              <w:t xml:space="preserve"> </w:t>
            </w:r>
            <w:proofErr w:type="spellStart"/>
            <w:r w:rsidRPr="002229F5">
              <w:rPr>
                <w:rFonts w:ascii="Arial" w:hAnsi="Arial" w:cs="Arial"/>
                <w:i/>
                <w:color w:val="000000"/>
              </w:rPr>
              <w:t>spinosa</w:t>
            </w:r>
            <w:proofErr w:type="spellEnd"/>
            <w:r w:rsidRPr="002229F5">
              <w:rPr>
                <w:rFonts w:ascii="Arial" w:hAnsi="Arial" w:cs="Arial"/>
                <w:color w:val="000000"/>
              </w:rPr>
              <w:t xml:space="preserve"> (</w:t>
            </w:r>
            <w:proofErr w:type="spellStart"/>
            <w:r w:rsidRPr="002229F5">
              <w:rPr>
                <w:rFonts w:ascii="Arial" w:hAnsi="Arial" w:cs="Arial"/>
                <w:color w:val="000000"/>
              </w:rPr>
              <w:t>Aubl</w:t>
            </w:r>
            <w:proofErr w:type="spellEnd"/>
            <w:r w:rsidRPr="002229F5">
              <w:rPr>
                <w:rFonts w:ascii="Arial" w:hAnsi="Arial" w:cs="Arial"/>
                <w:color w:val="000000"/>
              </w:rPr>
              <w:t>.) A.DC.</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Jaracatiá</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Celastraceae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lang w:val="en-US"/>
              </w:rPr>
            </w:pPr>
            <w:proofErr w:type="spellStart"/>
            <w:r w:rsidRPr="002229F5">
              <w:rPr>
                <w:rFonts w:ascii="Arial" w:hAnsi="Arial" w:cs="Arial"/>
                <w:i/>
                <w:color w:val="000000"/>
                <w:lang w:val="en-US"/>
              </w:rPr>
              <w:t>Cheiloclinium</w:t>
            </w:r>
            <w:proofErr w:type="spellEnd"/>
            <w:r w:rsidRPr="002229F5">
              <w:rPr>
                <w:rFonts w:ascii="Arial" w:hAnsi="Arial" w:cs="Arial"/>
                <w:i/>
                <w:color w:val="000000"/>
                <w:lang w:val="en-US"/>
              </w:rPr>
              <w:t xml:space="preserve"> </w:t>
            </w:r>
            <w:proofErr w:type="spellStart"/>
            <w:r w:rsidRPr="002229F5">
              <w:rPr>
                <w:rFonts w:ascii="Arial" w:hAnsi="Arial" w:cs="Arial"/>
                <w:i/>
                <w:color w:val="000000"/>
                <w:lang w:val="en-US"/>
              </w:rPr>
              <w:t>cognatum</w:t>
            </w:r>
            <w:proofErr w:type="spellEnd"/>
            <w:r w:rsidRPr="002229F5">
              <w:rPr>
                <w:rFonts w:ascii="Arial" w:hAnsi="Arial" w:cs="Arial"/>
                <w:color w:val="000000"/>
                <w:lang w:val="en-US"/>
              </w:rPr>
              <w:t xml:space="preserve"> (</w:t>
            </w:r>
            <w:proofErr w:type="spellStart"/>
            <w:r w:rsidRPr="002229F5">
              <w:rPr>
                <w:rFonts w:ascii="Arial" w:hAnsi="Arial" w:cs="Arial"/>
                <w:color w:val="000000"/>
                <w:lang w:val="en-US"/>
              </w:rPr>
              <w:t>Miers</w:t>
            </w:r>
            <w:proofErr w:type="spellEnd"/>
            <w:r w:rsidRPr="002229F5">
              <w:rPr>
                <w:rFonts w:ascii="Arial" w:hAnsi="Arial" w:cs="Arial"/>
                <w:color w:val="000000"/>
                <w:lang w:val="en-US"/>
              </w:rPr>
              <w:t xml:space="preserve">) </w:t>
            </w:r>
            <w:proofErr w:type="spellStart"/>
            <w:r w:rsidRPr="002229F5">
              <w:rPr>
                <w:rFonts w:ascii="Arial" w:hAnsi="Arial" w:cs="Arial"/>
                <w:color w:val="000000"/>
                <w:lang w:val="en-US"/>
              </w:rPr>
              <w:t>A.C.Sm</w:t>
            </w:r>
            <w:proofErr w:type="spellEnd"/>
            <w:r w:rsidRPr="002229F5">
              <w:rPr>
                <w:rFonts w:ascii="Arial" w:hAnsi="Arial" w:cs="Arial"/>
                <w:color w:val="000000"/>
                <w:lang w:val="en-US"/>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Bacupari</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Chrysobalanaceae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Licania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Caraipé</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Licania</w:t>
            </w:r>
            <w:proofErr w:type="spellEnd"/>
            <w:r w:rsidRPr="002229F5">
              <w:rPr>
                <w:rFonts w:ascii="Arial" w:hAnsi="Arial" w:cs="Arial"/>
                <w:color w:val="000000"/>
              </w:rPr>
              <w:t xml:space="preserve"> sp. 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Caraipé</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Licania</w:t>
            </w:r>
            <w:proofErr w:type="spellEnd"/>
            <w:r w:rsidRPr="002229F5">
              <w:rPr>
                <w:rFonts w:ascii="Arial" w:hAnsi="Arial" w:cs="Arial"/>
                <w:color w:val="000000"/>
              </w:rPr>
              <w:t xml:space="preserve"> sp. 02</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Caraipé</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Clusiaceae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Garcinia</w:t>
            </w:r>
            <w:proofErr w:type="spellEnd"/>
            <w:r w:rsidRPr="002229F5">
              <w:rPr>
                <w:rFonts w:ascii="Arial" w:hAnsi="Arial" w:cs="Arial"/>
                <w:color w:val="000000"/>
              </w:rPr>
              <w:t xml:space="preserve"> cf. </w:t>
            </w:r>
            <w:proofErr w:type="spellStart"/>
            <w:r w:rsidRPr="002229F5">
              <w:rPr>
                <w:rFonts w:ascii="Arial" w:hAnsi="Arial" w:cs="Arial"/>
                <w:i/>
                <w:color w:val="000000"/>
              </w:rPr>
              <w:t>macrophylla</w:t>
            </w:r>
            <w:proofErr w:type="spellEnd"/>
            <w:r w:rsidRPr="002229F5">
              <w:rPr>
                <w:rFonts w:ascii="Arial" w:hAnsi="Arial" w:cs="Arial"/>
                <w:color w:val="000000"/>
              </w:rPr>
              <w:t xml:space="preserve"> Mart.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Bacuri</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Ebenaceae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Diospyros</w:t>
            </w:r>
            <w:proofErr w:type="spellEnd"/>
            <w:r w:rsidRPr="002229F5">
              <w:rPr>
                <w:rFonts w:ascii="Arial" w:hAnsi="Arial" w:cs="Arial"/>
                <w:color w:val="000000"/>
              </w:rPr>
              <w:t xml:space="preserve"> cf. </w:t>
            </w:r>
            <w:proofErr w:type="spellStart"/>
            <w:r w:rsidRPr="002229F5">
              <w:rPr>
                <w:rFonts w:ascii="Arial" w:hAnsi="Arial" w:cs="Arial"/>
                <w:i/>
                <w:color w:val="000000"/>
              </w:rPr>
              <w:t>inconstans</w:t>
            </w:r>
            <w:proofErr w:type="spellEnd"/>
            <w:r w:rsidRPr="002229F5">
              <w:rPr>
                <w:rFonts w:ascii="Arial" w:hAnsi="Arial" w:cs="Arial"/>
                <w:color w:val="000000"/>
              </w:rPr>
              <w:t xml:space="preserve"> </w:t>
            </w:r>
            <w:proofErr w:type="spellStart"/>
            <w:r w:rsidRPr="002229F5">
              <w:rPr>
                <w:rFonts w:ascii="Arial" w:hAnsi="Arial" w:cs="Arial"/>
                <w:color w:val="000000"/>
              </w:rPr>
              <w:t>Jacq</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Kaki</w:t>
            </w:r>
            <w:proofErr w:type="spellEnd"/>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Euphorbiaceae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Croton</w:t>
            </w:r>
            <w:proofErr w:type="spellEnd"/>
            <w:r w:rsidRPr="002229F5">
              <w:rPr>
                <w:rFonts w:ascii="Arial" w:hAnsi="Arial" w:cs="Arial"/>
                <w:i/>
                <w:color w:val="000000"/>
              </w:rPr>
              <w:t xml:space="preserve"> </w:t>
            </w:r>
            <w:proofErr w:type="spellStart"/>
            <w:r w:rsidRPr="002229F5">
              <w:rPr>
                <w:rFonts w:ascii="Arial" w:hAnsi="Arial" w:cs="Arial"/>
                <w:i/>
                <w:color w:val="000000"/>
              </w:rPr>
              <w:t>lanjouwensis</w:t>
            </w:r>
            <w:proofErr w:type="spellEnd"/>
            <w:r w:rsidRPr="002229F5">
              <w:rPr>
                <w:rFonts w:ascii="Arial" w:hAnsi="Arial" w:cs="Arial"/>
                <w:color w:val="000000"/>
              </w:rPr>
              <w:t xml:space="preserve"> </w:t>
            </w:r>
            <w:proofErr w:type="spellStart"/>
            <w:r w:rsidRPr="002229F5">
              <w:rPr>
                <w:rFonts w:ascii="Arial" w:hAnsi="Arial" w:cs="Arial"/>
                <w:color w:val="000000"/>
              </w:rPr>
              <w:t>Jabl</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Sangra d' água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Hevea</w:t>
            </w:r>
            <w:proofErr w:type="spellEnd"/>
            <w:r w:rsidRPr="002229F5">
              <w:rPr>
                <w:rFonts w:ascii="Arial" w:hAnsi="Arial" w:cs="Arial"/>
                <w:i/>
                <w:color w:val="000000"/>
              </w:rPr>
              <w:t xml:space="preserve"> </w:t>
            </w:r>
            <w:proofErr w:type="spellStart"/>
            <w:r w:rsidRPr="002229F5">
              <w:rPr>
                <w:rFonts w:ascii="Arial" w:hAnsi="Arial" w:cs="Arial"/>
                <w:i/>
                <w:color w:val="000000"/>
              </w:rPr>
              <w:t>benthamiana</w:t>
            </w:r>
            <w:proofErr w:type="spellEnd"/>
            <w:r w:rsidRPr="002229F5">
              <w:rPr>
                <w:rFonts w:ascii="Arial" w:hAnsi="Arial" w:cs="Arial"/>
                <w:color w:val="000000"/>
              </w:rPr>
              <w:t xml:space="preserve"> </w:t>
            </w:r>
            <w:proofErr w:type="spellStart"/>
            <w:r w:rsidRPr="002229F5">
              <w:rPr>
                <w:rFonts w:ascii="Arial" w:hAnsi="Arial" w:cs="Arial"/>
                <w:color w:val="000000"/>
              </w:rPr>
              <w:t>Müll.Arg</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Seringueira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Sapium</w:t>
            </w:r>
            <w:proofErr w:type="spellEnd"/>
            <w:r w:rsidRPr="002229F5">
              <w:rPr>
                <w:rFonts w:ascii="Arial" w:hAnsi="Arial" w:cs="Arial"/>
                <w:i/>
                <w:color w:val="000000"/>
              </w:rPr>
              <w:t xml:space="preserve"> </w:t>
            </w:r>
            <w:proofErr w:type="spellStart"/>
            <w:r w:rsidRPr="002229F5">
              <w:rPr>
                <w:rFonts w:ascii="Arial" w:hAnsi="Arial" w:cs="Arial"/>
                <w:i/>
                <w:color w:val="000000"/>
              </w:rPr>
              <w:t>marmieri</w:t>
            </w:r>
            <w:proofErr w:type="spellEnd"/>
            <w:r w:rsidRPr="002229F5">
              <w:rPr>
                <w:rFonts w:ascii="Arial" w:hAnsi="Arial" w:cs="Arial"/>
                <w:color w:val="000000"/>
              </w:rPr>
              <w:t xml:space="preserve"> Huber</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Burra leiteira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Fabaceae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Apuleia</w:t>
            </w:r>
            <w:proofErr w:type="spellEnd"/>
            <w:r w:rsidRPr="002229F5">
              <w:rPr>
                <w:rFonts w:ascii="Arial" w:hAnsi="Arial" w:cs="Arial"/>
                <w:i/>
                <w:color w:val="000000"/>
              </w:rPr>
              <w:t xml:space="preserve"> </w:t>
            </w:r>
            <w:proofErr w:type="spellStart"/>
            <w:r w:rsidRPr="002229F5">
              <w:rPr>
                <w:rFonts w:ascii="Arial" w:hAnsi="Arial" w:cs="Arial"/>
                <w:i/>
                <w:color w:val="000000"/>
              </w:rPr>
              <w:t>leiocarpa</w:t>
            </w:r>
            <w:proofErr w:type="spellEnd"/>
            <w:r w:rsidRPr="002229F5">
              <w:rPr>
                <w:rFonts w:ascii="Arial" w:hAnsi="Arial" w:cs="Arial"/>
                <w:color w:val="000000"/>
              </w:rPr>
              <w:t xml:space="preserve"> </w:t>
            </w:r>
            <w:proofErr w:type="spellStart"/>
            <w:r w:rsidRPr="002229F5">
              <w:rPr>
                <w:rFonts w:ascii="Arial" w:hAnsi="Arial" w:cs="Arial"/>
                <w:color w:val="000000"/>
              </w:rPr>
              <w:t>J.F.Macbr</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Garapeira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2010B2" w:rsidP="002010B2">
            <w:pPr>
              <w:spacing w:line="360" w:lineRule="auto"/>
              <w:jc w:val="both"/>
              <w:rPr>
                <w:rFonts w:ascii="Arial" w:hAnsi="Arial" w:cs="Arial"/>
                <w:color w:val="000000"/>
              </w:rPr>
            </w:pPr>
            <w:proofErr w:type="spellStart"/>
            <w:r w:rsidRPr="002229F5">
              <w:rPr>
                <w:rFonts w:ascii="Arial" w:hAnsi="Arial" w:cs="Arial"/>
                <w:i/>
                <w:color w:val="000000"/>
              </w:rPr>
              <w:t>Dialium</w:t>
            </w:r>
            <w:proofErr w:type="spellEnd"/>
            <w:r w:rsidRPr="002229F5">
              <w:rPr>
                <w:rFonts w:ascii="Arial" w:hAnsi="Arial" w:cs="Arial"/>
                <w:i/>
                <w:color w:val="000000"/>
              </w:rPr>
              <w:t xml:space="preserve"> guianense </w:t>
            </w:r>
            <w:r w:rsidRPr="002229F5">
              <w:rPr>
                <w:rFonts w:ascii="Arial" w:hAnsi="Arial" w:cs="Arial"/>
                <w:color w:val="000000"/>
              </w:rPr>
              <w:t>(</w:t>
            </w:r>
            <w:proofErr w:type="spellStart"/>
            <w:r w:rsidRPr="002229F5">
              <w:rPr>
                <w:rFonts w:ascii="Arial" w:hAnsi="Arial" w:cs="Arial"/>
                <w:color w:val="000000"/>
              </w:rPr>
              <w:t>Aubl</w:t>
            </w:r>
            <w:proofErr w:type="spellEnd"/>
            <w:r w:rsidRPr="002229F5">
              <w:rPr>
                <w:rFonts w:ascii="Arial" w:hAnsi="Arial" w:cs="Arial"/>
                <w:color w:val="000000"/>
              </w:rPr>
              <w:t xml:space="preserve">.) </w:t>
            </w:r>
            <w:proofErr w:type="spellStart"/>
            <w:r w:rsidRPr="002229F5">
              <w:rPr>
                <w:rFonts w:ascii="Arial" w:hAnsi="Arial" w:cs="Arial"/>
                <w:color w:val="000000"/>
              </w:rPr>
              <w:t>Sandwith</w:t>
            </w:r>
            <w:proofErr w:type="spellEnd"/>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Jutaí pororoca</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Hymenaea</w:t>
            </w:r>
            <w:proofErr w:type="spellEnd"/>
            <w:r w:rsidRPr="002229F5">
              <w:rPr>
                <w:rFonts w:ascii="Arial" w:hAnsi="Arial" w:cs="Arial"/>
                <w:color w:val="000000"/>
              </w:rPr>
              <w:t xml:space="preserve"> cf. </w:t>
            </w:r>
            <w:proofErr w:type="spellStart"/>
            <w:r w:rsidRPr="002229F5">
              <w:rPr>
                <w:rFonts w:ascii="Arial" w:hAnsi="Arial" w:cs="Arial"/>
                <w:i/>
                <w:color w:val="000000"/>
              </w:rPr>
              <w:t>courbaril</w:t>
            </w:r>
            <w:proofErr w:type="spellEnd"/>
            <w:r w:rsidRPr="002229F5">
              <w:rPr>
                <w:rFonts w:ascii="Arial" w:hAnsi="Arial" w:cs="Arial"/>
                <w:color w:val="000000"/>
              </w:rPr>
              <w:t xml:space="preserve"> L.</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Jatobá</w:t>
            </w:r>
          </w:p>
        </w:tc>
      </w:tr>
      <w:tr w:rsidR="001061AB" w:rsidRPr="002229F5" w:rsidTr="00D270C0">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0D7CB6">
        <w:trPr>
          <w:trHeight w:val="300"/>
        </w:trPr>
        <w:tc>
          <w:tcPr>
            <w:tcW w:w="2227" w:type="dxa"/>
            <w:tcBorders>
              <w:bottom w:val="thinThickSmallGap" w:sz="24" w:space="0" w:color="auto"/>
            </w:tcBorders>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tcBorders>
              <w:bottom w:val="thinThickSmallGap" w:sz="24" w:space="0" w:color="auto"/>
            </w:tcBorders>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01</w:t>
            </w:r>
          </w:p>
        </w:tc>
        <w:tc>
          <w:tcPr>
            <w:tcW w:w="2368" w:type="dxa"/>
            <w:tcBorders>
              <w:bottom w:val="thinThickSmallGap" w:sz="24" w:space="0" w:color="auto"/>
            </w:tcBorders>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tcBorders>
              <w:top w:val="thinThickSmallGap" w:sz="24" w:space="0" w:color="auto"/>
              <w:bottom w:val="thinThickSmallGap" w:sz="24" w:space="0" w:color="auto"/>
            </w:tcBorders>
            <w:shd w:val="clear" w:color="auto" w:fill="auto"/>
            <w:noWrap/>
            <w:vAlign w:val="bottom"/>
            <w:hideMark/>
          </w:tcPr>
          <w:p w:rsidR="001061AB" w:rsidRPr="002229F5" w:rsidRDefault="002463BD" w:rsidP="00D270C0">
            <w:pPr>
              <w:spacing w:line="360" w:lineRule="auto"/>
              <w:jc w:val="both"/>
              <w:rPr>
                <w:rFonts w:ascii="Arial" w:hAnsi="Arial" w:cs="Arial"/>
                <w:color w:val="000000"/>
              </w:rPr>
            </w:pPr>
            <w:r>
              <w:rPr>
                <w:rFonts w:ascii="Arial" w:hAnsi="Arial" w:cs="Arial"/>
                <w:color w:val="000000"/>
              </w:rPr>
              <w:t xml:space="preserve">                                                                              </w:t>
            </w:r>
          </w:p>
        </w:tc>
        <w:tc>
          <w:tcPr>
            <w:tcW w:w="4962" w:type="dxa"/>
            <w:tcBorders>
              <w:top w:val="thinThickSmallGap" w:sz="24" w:space="0" w:color="auto"/>
              <w:bottom w:val="thinThickSmallGap" w:sz="24" w:space="0" w:color="auto"/>
            </w:tcBorders>
            <w:shd w:val="clear" w:color="auto" w:fill="auto"/>
            <w:noWrap/>
            <w:vAlign w:val="bottom"/>
            <w:hideMark/>
          </w:tcPr>
          <w:p w:rsidR="001061AB" w:rsidRPr="002229F5" w:rsidRDefault="002463BD" w:rsidP="002463BD">
            <w:pPr>
              <w:spacing w:line="360" w:lineRule="auto"/>
              <w:jc w:val="both"/>
              <w:rPr>
                <w:rFonts w:ascii="Arial" w:hAnsi="Arial" w:cs="Arial"/>
                <w:color w:val="000000"/>
              </w:rPr>
            </w:pPr>
            <w:r>
              <w:rPr>
                <w:rFonts w:ascii="Arial" w:hAnsi="Arial" w:cs="Arial"/>
                <w:color w:val="000000"/>
              </w:rPr>
              <w:t xml:space="preserve">                                                                     </w:t>
            </w:r>
          </w:p>
        </w:tc>
        <w:tc>
          <w:tcPr>
            <w:tcW w:w="2368" w:type="dxa"/>
            <w:tcBorders>
              <w:top w:val="thinThickSmallGap" w:sz="24" w:space="0" w:color="auto"/>
              <w:bottom w:val="thinThickSmallGap" w:sz="24" w:space="0" w:color="auto"/>
            </w:tcBorders>
            <w:shd w:val="clear" w:color="auto" w:fill="auto"/>
            <w:noWrap/>
            <w:vAlign w:val="bottom"/>
            <w:hideMark/>
          </w:tcPr>
          <w:p w:rsidR="001061AB" w:rsidRPr="002463BD" w:rsidRDefault="002463BD" w:rsidP="00D270C0">
            <w:pPr>
              <w:spacing w:line="360" w:lineRule="auto"/>
              <w:jc w:val="both"/>
              <w:rPr>
                <w:rFonts w:ascii="Arial" w:hAnsi="Arial" w:cs="Arial"/>
                <w:i/>
                <w:color w:val="000000"/>
                <w:sz w:val="22"/>
                <w:szCs w:val="22"/>
              </w:rPr>
            </w:pPr>
            <w:r>
              <w:rPr>
                <w:rFonts w:ascii="Arial" w:hAnsi="Arial" w:cs="Arial"/>
                <w:color w:val="000000"/>
              </w:rPr>
              <w:t xml:space="preserve">                    </w:t>
            </w:r>
            <w:r w:rsidRPr="002463BD">
              <w:rPr>
                <w:rFonts w:ascii="Arial" w:hAnsi="Arial" w:cs="Arial"/>
                <w:i/>
                <w:color w:val="000000"/>
                <w:sz w:val="22"/>
                <w:szCs w:val="22"/>
              </w:rPr>
              <w:t xml:space="preserve">Continua...                       </w:t>
            </w:r>
          </w:p>
        </w:tc>
      </w:tr>
      <w:tr w:rsidR="0087730E" w:rsidRPr="002229F5" w:rsidTr="00881EB4">
        <w:trPr>
          <w:trHeight w:val="300"/>
        </w:trPr>
        <w:tc>
          <w:tcPr>
            <w:tcW w:w="7189" w:type="dxa"/>
            <w:gridSpan w:val="2"/>
            <w:tcBorders>
              <w:top w:val="thinThickSmallGap" w:sz="24" w:space="0" w:color="auto"/>
              <w:bottom w:val="thinThickSmallGap" w:sz="24" w:space="0" w:color="auto"/>
            </w:tcBorders>
            <w:shd w:val="clear" w:color="auto" w:fill="auto"/>
            <w:noWrap/>
            <w:vAlign w:val="bottom"/>
            <w:hideMark/>
          </w:tcPr>
          <w:p w:rsidR="0087730E" w:rsidRDefault="0087730E" w:rsidP="002463BD">
            <w:pPr>
              <w:spacing w:line="360" w:lineRule="auto"/>
              <w:jc w:val="both"/>
              <w:rPr>
                <w:rFonts w:ascii="Arial" w:hAnsi="Arial" w:cs="Arial"/>
                <w:color w:val="000000"/>
              </w:rPr>
            </w:pPr>
            <w:r w:rsidRPr="0087730E">
              <w:rPr>
                <w:rFonts w:ascii="Arial" w:hAnsi="Arial" w:cs="Arial"/>
                <w:i/>
                <w:sz w:val="22"/>
                <w:szCs w:val="22"/>
              </w:rPr>
              <w:lastRenderedPageBreak/>
              <w:t>Continuação da Tabela 1.</w:t>
            </w:r>
          </w:p>
        </w:tc>
        <w:tc>
          <w:tcPr>
            <w:tcW w:w="2368" w:type="dxa"/>
            <w:tcBorders>
              <w:top w:val="thinThickSmallGap" w:sz="24" w:space="0" w:color="auto"/>
              <w:bottom w:val="thinThickSmallGap" w:sz="24" w:space="0" w:color="auto"/>
            </w:tcBorders>
            <w:shd w:val="clear" w:color="auto" w:fill="auto"/>
            <w:noWrap/>
            <w:vAlign w:val="bottom"/>
            <w:hideMark/>
          </w:tcPr>
          <w:p w:rsidR="0087730E" w:rsidRDefault="0087730E" w:rsidP="00D270C0">
            <w:pPr>
              <w:spacing w:line="360" w:lineRule="auto"/>
              <w:jc w:val="both"/>
              <w:rPr>
                <w:rFonts w:ascii="Arial" w:hAnsi="Arial" w:cs="Arial"/>
                <w:color w:val="000000"/>
              </w:rPr>
            </w:pPr>
          </w:p>
        </w:tc>
      </w:tr>
      <w:tr w:rsidR="00881EB4" w:rsidRPr="002229F5" w:rsidTr="00881EB4">
        <w:trPr>
          <w:trHeight w:val="300"/>
        </w:trPr>
        <w:tc>
          <w:tcPr>
            <w:tcW w:w="2227" w:type="dxa"/>
            <w:tcBorders>
              <w:top w:val="thinThickSmallGap" w:sz="24" w:space="0" w:color="auto"/>
              <w:bottom w:val="thinThickSmallGap" w:sz="24" w:space="0" w:color="auto"/>
            </w:tcBorders>
            <w:shd w:val="clear" w:color="auto" w:fill="auto"/>
            <w:noWrap/>
            <w:vAlign w:val="bottom"/>
            <w:hideMark/>
          </w:tcPr>
          <w:p w:rsidR="00881EB4" w:rsidRPr="002229F5" w:rsidRDefault="00881EB4" w:rsidP="006707BC">
            <w:pPr>
              <w:jc w:val="both"/>
              <w:rPr>
                <w:rFonts w:ascii="Arial" w:hAnsi="Arial" w:cs="Arial"/>
                <w:b/>
                <w:color w:val="000000"/>
                <w:sz w:val="24"/>
                <w:szCs w:val="24"/>
              </w:rPr>
            </w:pPr>
            <w:r w:rsidRPr="002229F5">
              <w:rPr>
                <w:rFonts w:ascii="Arial" w:hAnsi="Arial" w:cs="Arial"/>
                <w:b/>
                <w:color w:val="000000"/>
                <w:sz w:val="24"/>
                <w:szCs w:val="24"/>
              </w:rPr>
              <w:t>Família</w:t>
            </w:r>
          </w:p>
        </w:tc>
        <w:tc>
          <w:tcPr>
            <w:tcW w:w="4962" w:type="dxa"/>
            <w:tcBorders>
              <w:top w:val="thinThickSmallGap" w:sz="24" w:space="0" w:color="auto"/>
              <w:bottom w:val="thinThickSmallGap" w:sz="24" w:space="0" w:color="auto"/>
            </w:tcBorders>
            <w:shd w:val="clear" w:color="auto" w:fill="auto"/>
            <w:noWrap/>
            <w:vAlign w:val="bottom"/>
            <w:hideMark/>
          </w:tcPr>
          <w:p w:rsidR="00881EB4" w:rsidRPr="002229F5" w:rsidRDefault="00881EB4" w:rsidP="006707BC">
            <w:pPr>
              <w:jc w:val="both"/>
              <w:rPr>
                <w:rFonts w:ascii="Arial" w:hAnsi="Arial" w:cs="Arial"/>
                <w:b/>
                <w:color w:val="000000"/>
                <w:sz w:val="24"/>
                <w:szCs w:val="24"/>
              </w:rPr>
            </w:pPr>
            <w:r w:rsidRPr="002229F5">
              <w:rPr>
                <w:rFonts w:ascii="Arial" w:hAnsi="Arial" w:cs="Arial"/>
                <w:b/>
                <w:color w:val="000000"/>
                <w:sz w:val="24"/>
                <w:szCs w:val="24"/>
              </w:rPr>
              <w:t>Nome Científico</w:t>
            </w:r>
          </w:p>
        </w:tc>
        <w:tc>
          <w:tcPr>
            <w:tcW w:w="2368" w:type="dxa"/>
            <w:tcBorders>
              <w:top w:val="thinThickSmallGap" w:sz="24" w:space="0" w:color="auto"/>
              <w:bottom w:val="thinThickSmallGap" w:sz="24" w:space="0" w:color="auto"/>
            </w:tcBorders>
            <w:shd w:val="clear" w:color="auto" w:fill="auto"/>
            <w:noWrap/>
            <w:vAlign w:val="bottom"/>
            <w:hideMark/>
          </w:tcPr>
          <w:p w:rsidR="00881EB4" w:rsidRPr="002229F5" w:rsidRDefault="00881EB4" w:rsidP="006707BC">
            <w:pPr>
              <w:jc w:val="both"/>
              <w:rPr>
                <w:rFonts w:ascii="Arial" w:hAnsi="Arial" w:cs="Arial"/>
                <w:b/>
                <w:color w:val="000000"/>
                <w:sz w:val="24"/>
                <w:szCs w:val="24"/>
              </w:rPr>
            </w:pPr>
            <w:r w:rsidRPr="002229F5">
              <w:rPr>
                <w:rFonts w:ascii="Arial" w:hAnsi="Arial" w:cs="Arial"/>
                <w:b/>
                <w:color w:val="000000"/>
                <w:sz w:val="24"/>
                <w:szCs w:val="24"/>
              </w:rPr>
              <w:t>Nome Vulgar</w:t>
            </w:r>
          </w:p>
        </w:tc>
      </w:tr>
      <w:tr w:rsidR="002463BD" w:rsidRPr="002229F5" w:rsidTr="00881EB4">
        <w:trPr>
          <w:trHeight w:val="300"/>
        </w:trPr>
        <w:tc>
          <w:tcPr>
            <w:tcW w:w="2227" w:type="dxa"/>
            <w:tcBorders>
              <w:top w:val="thinThickSmallGap" w:sz="24" w:space="0" w:color="auto"/>
            </w:tcBorders>
            <w:shd w:val="clear" w:color="auto" w:fill="auto"/>
            <w:noWrap/>
            <w:vAlign w:val="bottom"/>
            <w:hideMark/>
          </w:tcPr>
          <w:p w:rsidR="002463BD" w:rsidRPr="002229F5" w:rsidRDefault="002463BD" w:rsidP="00D270C0">
            <w:pPr>
              <w:spacing w:line="360" w:lineRule="auto"/>
              <w:jc w:val="both"/>
              <w:rPr>
                <w:rFonts w:ascii="Arial" w:hAnsi="Arial" w:cs="Arial"/>
                <w:color w:val="000000"/>
              </w:rPr>
            </w:pPr>
          </w:p>
        </w:tc>
        <w:tc>
          <w:tcPr>
            <w:tcW w:w="4962" w:type="dxa"/>
            <w:tcBorders>
              <w:top w:val="thinThickSmallGap" w:sz="24" w:space="0" w:color="auto"/>
            </w:tcBorders>
            <w:shd w:val="clear" w:color="auto" w:fill="auto"/>
            <w:noWrap/>
            <w:vAlign w:val="bottom"/>
            <w:hideMark/>
          </w:tcPr>
          <w:p w:rsidR="002463BD" w:rsidRPr="002229F5" w:rsidRDefault="002463BD" w:rsidP="006707BC">
            <w:pPr>
              <w:spacing w:line="360" w:lineRule="auto"/>
              <w:jc w:val="both"/>
              <w:rPr>
                <w:rFonts w:ascii="Arial" w:hAnsi="Arial" w:cs="Arial"/>
                <w:color w:val="000000"/>
              </w:rPr>
            </w:pPr>
            <w:proofErr w:type="spellStart"/>
            <w:r w:rsidRPr="002229F5">
              <w:rPr>
                <w:rFonts w:ascii="Arial" w:hAnsi="Arial" w:cs="Arial"/>
                <w:i/>
                <w:color w:val="000000"/>
              </w:rPr>
              <w:t>Inga</w:t>
            </w:r>
            <w:proofErr w:type="spellEnd"/>
            <w:r w:rsidRPr="002229F5">
              <w:rPr>
                <w:rFonts w:ascii="Arial" w:hAnsi="Arial" w:cs="Arial"/>
                <w:color w:val="000000"/>
              </w:rPr>
              <w:t xml:space="preserve"> cf. </w:t>
            </w:r>
            <w:proofErr w:type="spellStart"/>
            <w:r w:rsidRPr="002229F5">
              <w:rPr>
                <w:rFonts w:ascii="Arial" w:hAnsi="Arial" w:cs="Arial"/>
                <w:i/>
                <w:color w:val="000000"/>
              </w:rPr>
              <w:t>heterophylla</w:t>
            </w:r>
            <w:proofErr w:type="spellEnd"/>
            <w:r w:rsidRPr="002229F5">
              <w:rPr>
                <w:rFonts w:ascii="Arial" w:hAnsi="Arial" w:cs="Arial"/>
                <w:color w:val="000000"/>
              </w:rPr>
              <w:t xml:space="preserve"> </w:t>
            </w:r>
            <w:proofErr w:type="spellStart"/>
            <w:r w:rsidRPr="002229F5">
              <w:rPr>
                <w:rFonts w:ascii="Arial" w:hAnsi="Arial" w:cs="Arial"/>
                <w:color w:val="000000"/>
              </w:rPr>
              <w:t>Willd</w:t>
            </w:r>
            <w:proofErr w:type="spellEnd"/>
            <w:r w:rsidRPr="002229F5">
              <w:rPr>
                <w:rFonts w:ascii="Arial" w:hAnsi="Arial" w:cs="Arial"/>
                <w:color w:val="000000"/>
              </w:rPr>
              <w:t>.</w:t>
            </w:r>
          </w:p>
        </w:tc>
        <w:tc>
          <w:tcPr>
            <w:tcW w:w="2368" w:type="dxa"/>
            <w:tcBorders>
              <w:top w:val="thinThickSmallGap" w:sz="24" w:space="0" w:color="auto"/>
            </w:tcBorders>
            <w:shd w:val="clear" w:color="auto" w:fill="auto"/>
            <w:noWrap/>
            <w:vAlign w:val="bottom"/>
            <w:hideMark/>
          </w:tcPr>
          <w:p w:rsidR="002463BD" w:rsidRPr="002229F5" w:rsidRDefault="002463BD" w:rsidP="006707BC">
            <w:pPr>
              <w:spacing w:line="360" w:lineRule="auto"/>
              <w:jc w:val="both"/>
              <w:rPr>
                <w:rFonts w:ascii="Arial" w:hAnsi="Arial" w:cs="Arial"/>
                <w:color w:val="000000"/>
              </w:rPr>
            </w:pPr>
            <w:r w:rsidRPr="002229F5">
              <w:rPr>
                <w:rFonts w:ascii="Arial" w:hAnsi="Arial" w:cs="Arial"/>
                <w:color w:val="000000"/>
              </w:rPr>
              <w:t>Ingá</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Inga</w:t>
            </w:r>
            <w:proofErr w:type="spellEnd"/>
            <w:r w:rsidRPr="002229F5">
              <w:rPr>
                <w:rFonts w:ascii="Arial" w:hAnsi="Arial" w:cs="Arial"/>
                <w:color w:val="000000"/>
              </w:rPr>
              <w:t xml:space="preserve"> cf. </w:t>
            </w:r>
            <w:proofErr w:type="spellStart"/>
            <w:r w:rsidRPr="002229F5">
              <w:rPr>
                <w:rFonts w:ascii="Arial" w:hAnsi="Arial" w:cs="Arial"/>
                <w:i/>
                <w:color w:val="000000"/>
              </w:rPr>
              <w:t>marginata</w:t>
            </w:r>
            <w:proofErr w:type="spellEnd"/>
            <w:r w:rsidRPr="002229F5">
              <w:rPr>
                <w:rFonts w:ascii="Arial" w:hAnsi="Arial" w:cs="Arial"/>
                <w:color w:val="000000"/>
              </w:rPr>
              <w:t xml:space="preserve"> </w:t>
            </w:r>
            <w:proofErr w:type="spellStart"/>
            <w:r w:rsidRPr="002229F5">
              <w:rPr>
                <w:rFonts w:ascii="Arial" w:hAnsi="Arial" w:cs="Arial"/>
                <w:color w:val="000000"/>
              </w:rPr>
              <w:t>Willd</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Ingá</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Inga</w:t>
            </w:r>
            <w:proofErr w:type="spellEnd"/>
            <w:r w:rsidRPr="002229F5">
              <w:rPr>
                <w:rFonts w:ascii="Arial" w:hAnsi="Arial" w:cs="Arial"/>
                <w:color w:val="000000"/>
              </w:rPr>
              <w:t xml:space="preserve"> cf. </w:t>
            </w:r>
            <w:proofErr w:type="spellStart"/>
            <w:r w:rsidRPr="002229F5">
              <w:rPr>
                <w:rFonts w:ascii="Arial" w:hAnsi="Arial" w:cs="Arial"/>
                <w:i/>
                <w:color w:val="000000"/>
              </w:rPr>
              <w:t>thibaudiana</w:t>
            </w:r>
            <w:proofErr w:type="spellEnd"/>
            <w:r w:rsidRPr="002229F5">
              <w:rPr>
                <w:rFonts w:ascii="Arial" w:hAnsi="Arial" w:cs="Arial"/>
                <w:color w:val="000000"/>
              </w:rPr>
              <w:t xml:space="preserve"> DC.</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Ingá</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Inga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Ingá</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Parkia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Angelim</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Parkia</w:t>
            </w:r>
            <w:proofErr w:type="spellEnd"/>
            <w:r w:rsidRPr="002229F5">
              <w:rPr>
                <w:rFonts w:ascii="Arial" w:hAnsi="Arial" w:cs="Arial"/>
                <w:color w:val="000000"/>
              </w:rPr>
              <w:t xml:space="preserve"> sp.01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Angelim</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Pterocarpus</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Tachigali</w:t>
            </w:r>
            <w:proofErr w:type="spellEnd"/>
            <w:r w:rsidRPr="002229F5">
              <w:rPr>
                <w:rFonts w:ascii="Arial" w:hAnsi="Arial" w:cs="Arial"/>
                <w:i/>
                <w:color w:val="000000"/>
              </w:rPr>
              <w:t xml:space="preserve"> </w:t>
            </w:r>
            <w:r w:rsidRPr="002229F5">
              <w:rPr>
                <w:rFonts w:ascii="Arial" w:hAnsi="Arial" w:cs="Arial"/>
                <w:color w:val="000000"/>
              </w:rPr>
              <w:t xml:space="preserve"> cf. </w:t>
            </w:r>
            <w:proofErr w:type="spellStart"/>
            <w:r w:rsidRPr="002229F5">
              <w:rPr>
                <w:rFonts w:ascii="Arial" w:hAnsi="Arial" w:cs="Arial"/>
                <w:i/>
                <w:color w:val="000000"/>
              </w:rPr>
              <w:t>myrmecophila</w:t>
            </w:r>
            <w:proofErr w:type="spellEnd"/>
            <w:r w:rsidRPr="002229F5">
              <w:rPr>
                <w:rFonts w:ascii="Arial" w:hAnsi="Arial" w:cs="Arial"/>
                <w:color w:val="000000"/>
              </w:rPr>
              <w:t xml:space="preserve"> </w:t>
            </w:r>
            <w:proofErr w:type="spellStart"/>
            <w:r w:rsidRPr="002229F5">
              <w:rPr>
                <w:rFonts w:ascii="Arial" w:hAnsi="Arial" w:cs="Arial"/>
                <w:color w:val="000000"/>
              </w:rPr>
              <w:t>Ducke</w:t>
            </w:r>
            <w:proofErr w:type="spellEnd"/>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Tachi</w:t>
            </w:r>
            <w:proofErr w:type="spellEnd"/>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Tachigali</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Tachi</w:t>
            </w:r>
            <w:proofErr w:type="spellEnd"/>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Hypericaceae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Vismia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Lacre</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w:t>
            </w: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02</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03</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04</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05</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06</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 07</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Lauraceae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Ocotea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Canela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Ocotea</w:t>
            </w:r>
            <w:proofErr w:type="spellEnd"/>
            <w:r w:rsidRPr="002229F5">
              <w:rPr>
                <w:rFonts w:ascii="Arial" w:hAnsi="Arial" w:cs="Arial"/>
                <w:i/>
                <w:color w:val="000000"/>
              </w:rPr>
              <w:t xml:space="preserve"> </w:t>
            </w:r>
            <w:r w:rsidRPr="002229F5">
              <w:rPr>
                <w:rFonts w:ascii="Arial" w:hAnsi="Arial" w:cs="Arial"/>
                <w:color w:val="000000"/>
              </w:rPr>
              <w:t>sp. 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Canela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Ocotea</w:t>
            </w:r>
            <w:proofErr w:type="spellEnd"/>
            <w:r w:rsidRPr="002229F5">
              <w:rPr>
                <w:rFonts w:ascii="Arial" w:hAnsi="Arial" w:cs="Arial"/>
                <w:color w:val="000000"/>
              </w:rPr>
              <w:t xml:space="preserve"> sp. 02</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Canela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Ocotea</w:t>
            </w:r>
            <w:proofErr w:type="spellEnd"/>
            <w:r w:rsidRPr="002229F5">
              <w:rPr>
                <w:rFonts w:ascii="Arial" w:hAnsi="Arial" w:cs="Arial"/>
                <w:color w:val="000000"/>
              </w:rPr>
              <w:t xml:space="preserve"> sp. 03</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Canela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Lecythidaceae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Bertholletia</w:t>
            </w:r>
            <w:proofErr w:type="spellEnd"/>
            <w:r w:rsidRPr="002229F5">
              <w:rPr>
                <w:rFonts w:ascii="Arial" w:hAnsi="Arial" w:cs="Arial"/>
                <w:i/>
                <w:color w:val="000000"/>
              </w:rPr>
              <w:t xml:space="preserve"> excelsa</w:t>
            </w:r>
            <w:r w:rsidRPr="002229F5">
              <w:rPr>
                <w:rFonts w:ascii="Arial" w:hAnsi="Arial" w:cs="Arial"/>
                <w:color w:val="000000"/>
              </w:rPr>
              <w:t xml:space="preserve"> </w:t>
            </w:r>
            <w:proofErr w:type="spellStart"/>
            <w:r w:rsidRPr="002229F5">
              <w:rPr>
                <w:rFonts w:ascii="Arial" w:hAnsi="Arial" w:cs="Arial"/>
                <w:color w:val="000000"/>
              </w:rPr>
              <w:t>Humb</w:t>
            </w:r>
            <w:proofErr w:type="spellEnd"/>
            <w:r w:rsidRPr="002229F5">
              <w:rPr>
                <w:rFonts w:ascii="Arial" w:hAnsi="Arial" w:cs="Arial"/>
                <w:color w:val="000000"/>
              </w:rPr>
              <w:t xml:space="preserve">. &amp; </w:t>
            </w:r>
            <w:proofErr w:type="spellStart"/>
            <w:r w:rsidRPr="002229F5">
              <w:rPr>
                <w:rFonts w:ascii="Arial" w:hAnsi="Arial" w:cs="Arial"/>
                <w:color w:val="000000"/>
              </w:rPr>
              <w:t>Bonpl</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Castanha do Brasil</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Eschweilera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Flor de paca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Eschweilera</w:t>
            </w:r>
            <w:proofErr w:type="spellEnd"/>
            <w:r w:rsidRPr="002229F5">
              <w:rPr>
                <w:rFonts w:ascii="Arial" w:hAnsi="Arial" w:cs="Arial"/>
                <w:color w:val="000000"/>
              </w:rPr>
              <w:t xml:space="preserve"> sp. 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Flor de paca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Malvaceae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i/>
                <w:color w:val="000000"/>
              </w:rPr>
              <w:t xml:space="preserve">Ceiba </w:t>
            </w:r>
            <w:proofErr w:type="spellStart"/>
            <w:r w:rsidRPr="002229F5">
              <w:rPr>
                <w:rFonts w:ascii="Arial" w:hAnsi="Arial" w:cs="Arial"/>
                <w:i/>
                <w:color w:val="000000"/>
              </w:rPr>
              <w:t>pentandra</w:t>
            </w:r>
            <w:proofErr w:type="spellEnd"/>
            <w:r w:rsidRPr="002229F5">
              <w:rPr>
                <w:rFonts w:ascii="Arial" w:hAnsi="Arial" w:cs="Arial"/>
                <w:i/>
                <w:color w:val="000000"/>
              </w:rPr>
              <w:t xml:space="preserve"> </w:t>
            </w:r>
            <w:r w:rsidRPr="002229F5">
              <w:rPr>
                <w:rFonts w:ascii="Arial" w:hAnsi="Arial" w:cs="Arial"/>
                <w:color w:val="000000"/>
              </w:rPr>
              <w:t xml:space="preserve">( L. ) </w:t>
            </w:r>
            <w:proofErr w:type="spellStart"/>
            <w:r w:rsidRPr="002229F5">
              <w:rPr>
                <w:rFonts w:ascii="Arial" w:hAnsi="Arial" w:cs="Arial"/>
                <w:color w:val="000000"/>
              </w:rPr>
              <w:t>Gaertn</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Paineira</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Quararibea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Inajarana</w:t>
            </w:r>
            <w:proofErr w:type="spellEnd"/>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Theobroma</w:t>
            </w:r>
            <w:proofErr w:type="spellEnd"/>
            <w:r w:rsidRPr="002229F5">
              <w:rPr>
                <w:rFonts w:ascii="Arial" w:hAnsi="Arial" w:cs="Arial"/>
                <w:i/>
                <w:color w:val="000000"/>
              </w:rPr>
              <w:t xml:space="preserve"> </w:t>
            </w:r>
            <w:proofErr w:type="spellStart"/>
            <w:r w:rsidRPr="002229F5">
              <w:rPr>
                <w:rFonts w:ascii="Arial" w:hAnsi="Arial" w:cs="Arial"/>
                <w:i/>
                <w:color w:val="000000"/>
              </w:rPr>
              <w:t>speciosum</w:t>
            </w:r>
            <w:proofErr w:type="spellEnd"/>
            <w:r w:rsidRPr="002229F5">
              <w:rPr>
                <w:rFonts w:ascii="Arial" w:hAnsi="Arial" w:cs="Arial"/>
                <w:color w:val="000000"/>
              </w:rPr>
              <w:t xml:space="preserve"> </w:t>
            </w:r>
            <w:proofErr w:type="spellStart"/>
            <w:r w:rsidRPr="002229F5">
              <w:rPr>
                <w:rFonts w:ascii="Arial" w:hAnsi="Arial" w:cs="Arial"/>
                <w:color w:val="000000"/>
              </w:rPr>
              <w:t>Willd</w:t>
            </w:r>
            <w:proofErr w:type="spellEnd"/>
            <w:r w:rsidRPr="002229F5">
              <w:rPr>
                <w:rFonts w:ascii="Arial" w:hAnsi="Arial" w:cs="Arial"/>
                <w:color w:val="000000"/>
              </w:rPr>
              <w: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Cacauí</w:t>
            </w:r>
            <w:proofErr w:type="spellEnd"/>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Theobroma</w:t>
            </w:r>
            <w:proofErr w:type="spellEnd"/>
            <w:r w:rsidRPr="002229F5">
              <w:rPr>
                <w:rFonts w:ascii="Arial" w:hAnsi="Arial" w:cs="Arial"/>
                <w:i/>
                <w:color w:val="000000"/>
              </w:rPr>
              <w:t xml:space="preserve"> </w:t>
            </w:r>
            <w:proofErr w:type="spellStart"/>
            <w:r w:rsidRPr="002229F5">
              <w:rPr>
                <w:rFonts w:ascii="Arial" w:hAnsi="Arial" w:cs="Arial"/>
                <w:i/>
                <w:color w:val="000000"/>
              </w:rPr>
              <w:t>subincana</w:t>
            </w:r>
            <w:proofErr w:type="spellEnd"/>
            <w:r w:rsidRPr="002229F5">
              <w:rPr>
                <w:rFonts w:ascii="Arial" w:hAnsi="Arial" w:cs="Arial"/>
                <w:color w:val="000000"/>
              </w:rPr>
              <w:t xml:space="preserve"> Mart.</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Cupuí</w:t>
            </w:r>
            <w:proofErr w:type="spellEnd"/>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color w:val="000000"/>
              </w:rPr>
              <w:t>Meliaceae</w:t>
            </w:r>
            <w:proofErr w:type="spellEnd"/>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Guarea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Marinheiro</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Guarea</w:t>
            </w:r>
            <w:proofErr w:type="spellEnd"/>
            <w:r w:rsidRPr="002229F5">
              <w:rPr>
                <w:rFonts w:ascii="Arial" w:hAnsi="Arial" w:cs="Arial"/>
                <w:i/>
                <w:color w:val="000000"/>
              </w:rPr>
              <w:t xml:space="preserve"> </w:t>
            </w:r>
            <w:r w:rsidRPr="002229F5">
              <w:rPr>
                <w:rFonts w:ascii="Arial" w:hAnsi="Arial" w:cs="Arial"/>
                <w:color w:val="000000"/>
              </w:rPr>
              <w:t>sp. 01</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Marinheiro</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Trichilia</w:t>
            </w:r>
            <w:proofErr w:type="spellEnd"/>
            <w:r w:rsidRPr="002229F5">
              <w:rPr>
                <w:rFonts w:ascii="Arial" w:hAnsi="Arial" w:cs="Arial"/>
                <w:i/>
                <w:color w:val="000000"/>
              </w:rPr>
              <w:t xml:space="preserve"> </w:t>
            </w:r>
            <w:r w:rsidRPr="002229F5">
              <w:rPr>
                <w:rFonts w:ascii="Arial" w:hAnsi="Arial" w:cs="Arial"/>
                <w:color w:val="000000"/>
              </w:rPr>
              <w:t xml:space="preserve">cf. </w:t>
            </w:r>
            <w:proofErr w:type="spellStart"/>
            <w:r w:rsidRPr="002229F5">
              <w:rPr>
                <w:rFonts w:ascii="Arial" w:hAnsi="Arial" w:cs="Arial"/>
                <w:i/>
                <w:color w:val="000000"/>
              </w:rPr>
              <w:t>quadrijuga</w:t>
            </w:r>
            <w:proofErr w:type="spellEnd"/>
            <w:r w:rsidRPr="002229F5">
              <w:rPr>
                <w:rFonts w:ascii="Arial" w:hAnsi="Arial" w:cs="Arial"/>
                <w:color w:val="000000"/>
              </w:rPr>
              <w:t xml:space="preserve"> </w:t>
            </w:r>
            <w:proofErr w:type="spellStart"/>
            <w:r w:rsidRPr="002229F5">
              <w:rPr>
                <w:rFonts w:ascii="Arial" w:hAnsi="Arial" w:cs="Arial"/>
                <w:color w:val="000000"/>
              </w:rPr>
              <w:t>Kunth</w:t>
            </w:r>
            <w:proofErr w:type="spellEnd"/>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Jitó</w:t>
            </w:r>
          </w:p>
        </w:tc>
      </w:tr>
      <w:tr w:rsidR="001061AB" w:rsidRPr="002229F5" w:rsidTr="00881EB4">
        <w:trPr>
          <w:trHeight w:val="300"/>
        </w:trPr>
        <w:tc>
          <w:tcPr>
            <w:tcW w:w="2227"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
        </w:tc>
        <w:tc>
          <w:tcPr>
            <w:tcW w:w="4962"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proofErr w:type="spellStart"/>
            <w:r w:rsidRPr="002229F5">
              <w:rPr>
                <w:rFonts w:ascii="Arial" w:hAnsi="Arial" w:cs="Arial"/>
                <w:i/>
                <w:color w:val="000000"/>
              </w:rPr>
              <w:t>Trichilia</w:t>
            </w:r>
            <w:proofErr w:type="spellEnd"/>
            <w:r w:rsidRPr="002229F5">
              <w:rPr>
                <w:rFonts w:ascii="Arial" w:hAnsi="Arial" w:cs="Arial"/>
                <w:color w:val="000000"/>
              </w:rPr>
              <w:t xml:space="preserve"> sp.</w:t>
            </w:r>
          </w:p>
        </w:tc>
        <w:tc>
          <w:tcPr>
            <w:tcW w:w="2368" w:type="dxa"/>
            <w:shd w:val="clear" w:color="auto" w:fill="auto"/>
            <w:noWrap/>
            <w:vAlign w:val="bottom"/>
            <w:hideMark/>
          </w:tcPr>
          <w:p w:rsidR="001061AB" w:rsidRPr="002229F5" w:rsidRDefault="001061AB" w:rsidP="00D270C0">
            <w:pPr>
              <w:spacing w:line="360" w:lineRule="auto"/>
              <w:jc w:val="both"/>
              <w:rPr>
                <w:rFonts w:ascii="Arial" w:hAnsi="Arial" w:cs="Arial"/>
                <w:color w:val="000000"/>
              </w:rPr>
            </w:pPr>
            <w:r w:rsidRPr="002229F5">
              <w:rPr>
                <w:rFonts w:ascii="Arial" w:hAnsi="Arial" w:cs="Arial"/>
                <w:color w:val="000000"/>
              </w:rPr>
              <w:t>Jitó</w:t>
            </w:r>
          </w:p>
        </w:tc>
      </w:tr>
      <w:tr w:rsidR="00881EB4" w:rsidRPr="002229F5" w:rsidTr="00881EB4">
        <w:trPr>
          <w:trHeight w:val="300"/>
        </w:trPr>
        <w:tc>
          <w:tcPr>
            <w:tcW w:w="2227" w:type="dxa"/>
            <w:tcBorders>
              <w:bottom w:val="thinThickSmallGap" w:sz="24" w:space="0" w:color="auto"/>
            </w:tcBorders>
            <w:shd w:val="clear" w:color="auto" w:fill="auto"/>
            <w:noWrap/>
            <w:vAlign w:val="bottom"/>
            <w:hideMark/>
          </w:tcPr>
          <w:p w:rsidR="00881EB4" w:rsidRPr="002229F5" w:rsidRDefault="00881EB4" w:rsidP="006707BC">
            <w:pPr>
              <w:spacing w:line="360" w:lineRule="auto"/>
              <w:jc w:val="both"/>
              <w:rPr>
                <w:rFonts w:ascii="Arial" w:hAnsi="Arial" w:cs="Arial"/>
                <w:color w:val="000000"/>
              </w:rPr>
            </w:pPr>
            <w:proofErr w:type="spellStart"/>
            <w:r w:rsidRPr="002229F5">
              <w:rPr>
                <w:rFonts w:ascii="Arial" w:hAnsi="Arial" w:cs="Arial"/>
                <w:color w:val="000000"/>
              </w:rPr>
              <w:t>Moraceae</w:t>
            </w:r>
            <w:proofErr w:type="spellEnd"/>
          </w:p>
        </w:tc>
        <w:tc>
          <w:tcPr>
            <w:tcW w:w="4962" w:type="dxa"/>
            <w:tcBorders>
              <w:bottom w:val="thinThickSmallGap" w:sz="24" w:space="0" w:color="auto"/>
            </w:tcBorders>
            <w:shd w:val="clear" w:color="auto" w:fill="auto"/>
            <w:noWrap/>
            <w:vAlign w:val="bottom"/>
            <w:hideMark/>
          </w:tcPr>
          <w:p w:rsidR="00881EB4" w:rsidRPr="002229F5" w:rsidRDefault="00881EB4" w:rsidP="006707BC">
            <w:pPr>
              <w:spacing w:line="360" w:lineRule="auto"/>
              <w:jc w:val="both"/>
              <w:rPr>
                <w:rFonts w:ascii="Arial" w:hAnsi="Arial" w:cs="Arial"/>
                <w:color w:val="000000"/>
              </w:rPr>
            </w:pPr>
            <w:proofErr w:type="spellStart"/>
            <w:r w:rsidRPr="002229F5">
              <w:rPr>
                <w:rFonts w:ascii="Arial" w:hAnsi="Arial" w:cs="Arial"/>
                <w:i/>
                <w:color w:val="000000"/>
              </w:rPr>
              <w:t>Brosimum</w:t>
            </w:r>
            <w:proofErr w:type="spellEnd"/>
            <w:r w:rsidRPr="002229F5">
              <w:rPr>
                <w:rFonts w:ascii="Arial" w:hAnsi="Arial" w:cs="Arial"/>
                <w:color w:val="000000"/>
              </w:rPr>
              <w:t xml:space="preserve"> cf. </w:t>
            </w:r>
            <w:proofErr w:type="spellStart"/>
            <w:r w:rsidRPr="002229F5">
              <w:rPr>
                <w:rFonts w:ascii="Arial" w:hAnsi="Arial" w:cs="Arial"/>
                <w:color w:val="000000"/>
              </w:rPr>
              <w:t>l</w:t>
            </w:r>
            <w:r w:rsidRPr="002229F5">
              <w:rPr>
                <w:rFonts w:ascii="Arial" w:hAnsi="Arial" w:cs="Arial"/>
                <w:i/>
                <w:color w:val="000000"/>
              </w:rPr>
              <w:t>actescens</w:t>
            </w:r>
            <w:proofErr w:type="spellEnd"/>
            <w:r w:rsidRPr="002229F5">
              <w:rPr>
                <w:rFonts w:ascii="Arial" w:hAnsi="Arial" w:cs="Arial"/>
                <w:color w:val="000000"/>
              </w:rPr>
              <w:t xml:space="preserve"> (</w:t>
            </w:r>
            <w:proofErr w:type="spellStart"/>
            <w:r w:rsidRPr="002229F5">
              <w:rPr>
                <w:rFonts w:ascii="Arial" w:hAnsi="Arial" w:cs="Arial"/>
                <w:color w:val="000000"/>
              </w:rPr>
              <w:t>S.Moore</w:t>
            </w:r>
            <w:proofErr w:type="spellEnd"/>
            <w:r w:rsidRPr="002229F5">
              <w:rPr>
                <w:rFonts w:ascii="Arial" w:hAnsi="Arial" w:cs="Arial"/>
                <w:color w:val="000000"/>
              </w:rPr>
              <w:t xml:space="preserve">) </w:t>
            </w:r>
            <w:proofErr w:type="spellStart"/>
            <w:r w:rsidRPr="002229F5">
              <w:rPr>
                <w:rFonts w:ascii="Arial" w:hAnsi="Arial" w:cs="Arial"/>
                <w:color w:val="000000"/>
              </w:rPr>
              <w:t>C.C.Berg</w:t>
            </w:r>
            <w:proofErr w:type="spellEnd"/>
          </w:p>
        </w:tc>
        <w:tc>
          <w:tcPr>
            <w:tcW w:w="2368" w:type="dxa"/>
            <w:tcBorders>
              <w:bottom w:val="thinThickSmallGap" w:sz="24" w:space="0" w:color="auto"/>
            </w:tcBorders>
            <w:shd w:val="clear" w:color="auto" w:fill="auto"/>
            <w:noWrap/>
            <w:vAlign w:val="bottom"/>
            <w:hideMark/>
          </w:tcPr>
          <w:p w:rsidR="00881EB4" w:rsidRPr="002229F5" w:rsidRDefault="00881EB4" w:rsidP="006707BC">
            <w:pPr>
              <w:spacing w:line="360" w:lineRule="auto"/>
              <w:jc w:val="both"/>
              <w:rPr>
                <w:rFonts w:ascii="Arial" w:hAnsi="Arial" w:cs="Arial"/>
                <w:color w:val="000000"/>
              </w:rPr>
            </w:pPr>
            <w:r w:rsidRPr="002229F5">
              <w:rPr>
                <w:rFonts w:ascii="Arial" w:hAnsi="Arial" w:cs="Arial"/>
                <w:color w:val="000000"/>
              </w:rPr>
              <w:t>Leiteiro</w:t>
            </w:r>
          </w:p>
        </w:tc>
      </w:tr>
      <w:tr w:rsidR="00881EB4" w:rsidRPr="002229F5" w:rsidTr="00881EB4">
        <w:trPr>
          <w:trHeight w:val="330"/>
        </w:trPr>
        <w:tc>
          <w:tcPr>
            <w:tcW w:w="2227" w:type="dxa"/>
            <w:tcBorders>
              <w:top w:val="thinThickSmallGap" w:sz="24" w:space="0" w:color="auto"/>
              <w:bottom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tcBorders>
              <w:top w:val="thinThickSmallGap" w:sz="24" w:space="0" w:color="auto"/>
              <w:bottom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2368" w:type="dxa"/>
            <w:tcBorders>
              <w:top w:val="thinThickSmallGap" w:sz="24" w:space="0" w:color="auto"/>
              <w:bottom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Pr>
                <w:rFonts w:ascii="Arial" w:hAnsi="Arial" w:cs="Arial"/>
                <w:color w:val="000000"/>
              </w:rPr>
              <w:t xml:space="preserve">                    </w:t>
            </w:r>
            <w:r w:rsidRPr="002463BD">
              <w:rPr>
                <w:rFonts w:ascii="Arial" w:hAnsi="Arial" w:cs="Arial"/>
                <w:i/>
                <w:color w:val="000000"/>
                <w:sz w:val="22"/>
                <w:szCs w:val="22"/>
              </w:rPr>
              <w:t xml:space="preserve">Continua...                       </w:t>
            </w:r>
          </w:p>
        </w:tc>
      </w:tr>
      <w:tr w:rsidR="00881EB4" w:rsidRPr="002229F5" w:rsidTr="00BE20C7">
        <w:tc>
          <w:tcPr>
            <w:tcW w:w="2227" w:type="dxa"/>
            <w:tcBorders>
              <w:top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tcBorders>
              <w:top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2368" w:type="dxa"/>
            <w:tcBorders>
              <w:top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r>
      <w:tr w:rsidR="00BE20C7" w:rsidTr="006707BC">
        <w:trPr>
          <w:trHeight w:val="300"/>
        </w:trPr>
        <w:tc>
          <w:tcPr>
            <w:tcW w:w="7189" w:type="dxa"/>
            <w:gridSpan w:val="2"/>
            <w:tcBorders>
              <w:top w:val="thinThickSmallGap" w:sz="24" w:space="0" w:color="auto"/>
              <w:bottom w:val="thinThickSmallGap" w:sz="24" w:space="0" w:color="auto"/>
            </w:tcBorders>
            <w:shd w:val="clear" w:color="auto" w:fill="auto"/>
            <w:noWrap/>
            <w:vAlign w:val="bottom"/>
            <w:hideMark/>
          </w:tcPr>
          <w:p w:rsidR="00BE20C7" w:rsidRDefault="00BE20C7" w:rsidP="006707BC">
            <w:pPr>
              <w:spacing w:line="360" w:lineRule="auto"/>
              <w:jc w:val="both"/>
              <w:rPr>
                <w:rFonts w:ascii="Arial" w:hAnsi="Arial" w:cs="Arial"/>
                <w:color w:val="000000"/>
              </w:rPr>
            </w:pPr>
            <w:r w:rsidRPr="0087730E">
              <w:rPr>
                <w:rFonts w:ascii="Arial" w:hAnsi="Arial" w:cs="Arial"/>
                <w:i/>
                <w:sz w:val="22"/>
                <w:szCs w:val="22"/>
              </w:rPr>
              <w:lastRenderedPageBreak/>
              <w:t>Continuação da Tabela 1.</w:t>
            </w:r>
          </w:p>
        </w:tc>
        <w:tc>
          <w:tcPr>
            <w:tcW w:w="2368" w:type="dxa"/>
            <w:tcBorders>
              <w:top w:val="thinThickSmallGap" w:sz="24" w:space="0" w:color="auto"/>
              <w:bottom w:val="thinThickSmallGap" w:sz="24" w:space="0" w:color="auto"/>
            </w:tcBorders>
            <w:shd w:val="clear" w:color="auto" w:fill="auto"/>
            <w:noWrap/>
            <w:vAlign w:val="bottom"/>
            <w:hideMark/>
          </w:tcPr>
          <w:p w:rsidR="00BE20C7" w:rsidRDefault="00BE20C7" w:rsidP="006707BC">
            <w:pPr>
              <w:spacing w:line="360" w:lineRule="auto"/>
              <w:jc w:val="both"/>
              <w:rPr>
                <w:rFonts w:ascii="Arial" w:hAnsi="Arial" w:cs="Arial"/>
                <w:color w:val="000000"/>
              </w:rPr>
            </w:pPr>
          </w:p>
        </w:tc>
      </w:tr>
      <w:tr w:rsidR="00BE20C7" w:rsidRPr="002229F5" w:rsidTr="006707BC">
        <w:trPr>
          <w:trHeight w:val="300"/>
        </w:trPr>
        <w:tc>
          <w:tcPr>
            <w:tcW w:w="2227" w:type="dxa"/>
            <w:tcBorders>
              <w:top w:val="thinThickSmallGap" w:sz="24" w:space="0" w:color="auto"/>
              <w:bottom w:val="thinThickSmallGap" w:sz="24" w:space="0" w:color="auto"/>
            </w:tcBorders>
            <w:shd w:val="clear" w:color="auto" w:fill="auto"/>
            <w:noWrap/>
            <w:vAlign w:val="bottom"/>
            <w:hideMark/>
          </w:tcPr>
          <w:p w:rsidR="00BE20C7" w:rsidRPr="002229F5" w:rsidRDefault="00BE20C7" w:rsidP="006707BC">
            <w:pPr>
              <w:jc w:val="both"/>
              <w:rPr>
                <w:rFonts w:ascii="Arial" w:hAnsi="Arial" w:cs="Arial"/>
                <w:b/>
                <w:color w:val="000000"/>
                <w:sz w:val="24"/>
                <w:szCs w:val="24"/>
              </w:rPr>
            </w:pPr>
            <w:r w:rsidRPr="002229F5">
              <w:rPr>
                <w:rFonts w:ascii="Arial" w:hAnsi="Arial" w:cs="Arial"/>
                <w:b/>
                <w:color w:val="000000"/>
                <w:sz w:val="24"/>
                <w:szCs w:val="24"/>
              </w:rPr>
              <w:t>Família</w:t>
            </w:r>
          </w:p>
        </w:tc>
        <w:tc>
          <w:tcPr>
            <w:tcW w:w="4962" w:type="dxa"/>
            <w:tcBorders>
              <w:top w:val="thinThickSmallGap" w:sz="24" w:space="0" w:color="auto"/>
              <w:bottom w:val="thinThickSmallGap" w:sz="24" w:space="0" w:color="auto"/>
            </w:tcBorders>
            <w:shd w:val="clear" w:color="auto" w:fill="auto"/>
            <w:noWrap/>
            <w:vAlign w:val="bottom"/>
            <w:hideMark/>
          </w:tcPr>
          <w:p w:rsidR="00BE20C7" w:rsidRPr="002229F5" w:rsidRDefault="00BE20C7" w:rsidP="006707BC">
            <w:pPr>
              <w:jc w:val="both"/>
              <w:rPr>
                <w:rFonts w:ascii="Arial" w:hAnsi="Arial" w:cs="Arial"/>
                <w:b/>
                <w:color w:val="000000"/>
                <w:sz w:val="24"/>
                <w:szCs w:val="24"/>
              </w:rPr>
            </w:pPr>
            <w:r w:rsidRPr="002229F5">
              <w:rPr>
                <w:rFonts w:ascii="Arial" w:hAnsi="Arial" w:cs="Arial"/>
                <w:b/>
                <w:color w:val="000000"/>
                <w:sz w:val="24"/>
                <w:szCs w:val="24"/>
              </w:rPr>
              <w:t>Nome Científico</w:t>
            </w:r>
          </w:p>
        </w:tc>
        <w:tc>
          <w:tcPr>
            <w:tcW w:w="2368" w:type="dxa"/>
            <w:tcBorders>
              <w:top w:val="thinThickSmallGap" w:sz="24" w:space="0" w:color="auto"/>
              <w:bottom w:val="thinThickSmallGap" w:sz="24" w:space="0" w:color="auto"/>
            </w:tcBorders>
            <w:shd w:val="clear" w:color="auto" w:fill="auto"/>
            <w:noWrap/>
            <w:vAlign w:val="bottom"/>
            <w:hideMark/>
          </w:tcPr>
          <w:p w:rsidR="00BE20C7" w:rsidRPr="002229F5" w:rsidRDefault="00BE20C7" w:rsidP="006707BC">
            <w:pPr>
              <w:jc w:val="both"/>
              <w:rPr>
                <w:rFonts w:ascii="Arial" w:hAnsi="Arial" w:cs="Arial"/>
                <w:b/>
                <w:color w:val="000000"/>
                <w:sz w:val="24"/>
                <w:szCs w:val="24"/>
              </w:rPr>
            </w:pPr>
            <w:r w:rsidRPr="002229F5">
              <w:rPr>
                <w:rFonts w:ascii="Arial" w:hAnsi="Arial" w:cs="Arial"/>
                <w:b/>
                <w:color w:val="000000"/>
                <w:sz w:val="24"/>
                <w:szCs w:val="24"/>
              </w:rPr>
              <w:t>Nome Vulgar</w:t>
            </w:r>
          </w:p>
        </w:tc>
      </w:tr>
      <w:tr w:rsidR="00881EB4" w:rsidRPr="002229F5" w:rsidTr="00BE20C7">
        <w:trPr>
          <w:trHeight w:val="300"/>
        </w:trPr>
        <w:tc>
          <w:tcPr>
            <w:tcW w:w="2227" w:type="dxa"/>
            <w:tcBorders>
              <w:top w:val="thinThickSmallGap" w:sz="24" w:space="0" w:color="auto"/>
            </w:tcBorders>
            <w:shd w:val="clear" w:color="auto" w:fill="auto"/>
            <w:noWrap/>
            <w:vAlign w:val="bottom"/>
            <w:hideMark/>
          </w:tcPr>
          <w:p w:rsidR="00881EB4" w:rsidRPr="002229F5" w:rsidRDefault="003B016A" w:rsidP="006707BC">
            <w:pPr>
              <w:spacing w:line="360" w:lineRule="auto"/>
              <w:jc w:val="both"/>
              <w:rPr>
                <w:rFonts w:ascii="Arial" w:hAnsi="Arial" w:cs="Arial"/>
                <w:color w:val="000000"/>
              </w:rPr>
            </w:pPr>
            <w:proofErr w:type="spellStart"/>
            <w:r>
              <w:rPr>
                <w:rFonts w:ascii="Arial" w:hAnsi="Arial" w:cs="Arial"/>
                <w:color w:val="000000"/>
              </w:rPr>
              <w:t>Moraceae</w:t>
            </w:r>
            <w:proofErr w:type="spellEnd"/>
          </w:p>
        </w:tc>
        <w:tc>
          <w:tcPr>
            <w:tcW w:w="4962" w:type="dxa"/>
            <w:tcBorders>
              <w:top w:val="thinThickSmallGap" w:sz="24" w:space="0" w:color="auto"/>
            </w:tcBorders>
            <w:shd w:val="clear" w:color="auto" w:fill="auto"/>
            <w:noWrap/>
            <w:vAlign w:val="bottom"/>
            <w:hideMark/>
          </w:tcPr>
          <w:p w:rsidR="00881EB4" w:rsidRPr="002229F5" w:rsidRDefault="00881EB4" w:rsidP="006707BC">
            <w:pPr>
              <w:spacing w:line="360" w:lineRule="auto"/>
              <w:jc w:val="both"/>
              <w:rPr>
                <w:rFonts w:ascii="Arial" w:hAnsi="Arial" w:cs="Arial"/>
                <w:color w:val="000000"/>
              </w:rPr>
            </w:pPr>
            <w:proofErr w:type="spellStart"/>
            <w:r w:rsidRPr="002229F5">
              <w:rPr>
                <w:rFonts w:ascii="Arial" w:hAnsi="Arial" w:cs="Arial"/>
                <w:i/>
                <w:color w:val="000000"/>
              </w:rPr>
              <w:t>Brosimum</w:t>
            </w:r>
            <w:proofErr w:type="spellEnd"/>
            <w:r w:rsidRPr="002229F5">
              <w:rPr>
                <w:rFonts w:ascii="Arial" w:hAnsi="Arial" w:cs="Arial"/>
                <w:color w:val="000000"/>
              </w:rPr>
              <w:t xml:space="preserve"> sp.</w:t>
            </w:r>
          </w:p>
        </w:tc>
        <w:tc>
          <w:tcPr>
            <w:tcW w:w="2368" w:type="dxa"/>
            <w:tcBorders>
              <w:top w:val="thinThickSmallGap" w:sz="24" w:space="0" w:color="auto"/>
            </w:tcBorders>
            <w:shd w:val="clear" w:color="auto" w:fill="auto"/>
            <w:noWrap/>
            <w:vAlign w:val="bottom"/>
            <w:hideMark/>
          </w:tcPr>
          <w:p w:rsidR="00881EB4" w:rsidRPr="002229F5" w:rsidRDefault="00881EB4" w:rsidP="006707BC">
            <w:pPr>
              <w:spacing w:line="360" w:lineRule="auto"/>
              <w:jc w:val="both"/>
              <w:rPr>
                <w:rFonts w:ascii="Arial" w:hAnsi="Arial" w:cs="Arial"/>
                <w:color w:val="000000"/>
              </w:rPr>
            </w:pPr>
            <w:r w:rsidRPr="002229F5">
              <w:rPr>
                <w:rFonts w:ascii="Arial" w:hAnsi="Arial" w:cs="Arial"/>
                <w:color w:val="000000"/>
              </w:rPr>
              <w:t>Leiteiro</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Brosimum</w:t>
            </w:r>
            <w:proofErr w:type="spellEnd"/>
            <w:r w:rsidRPr="002229F5">
              <w:rPr>
                <w:rFonts w:ascii="Arial" w:hAnsi="Arial" w:cs="Arial"/>
                <w:color w:val="000000"/>
              </w:rPr>
              <w:t xml:space="preserve"> sp. 01</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Leiteiro</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indeterminada 01</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Indeterminada 02</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Maquira</w:t>
            </w:r>
            <w:proofErr w:type="spellEnd"/>
            <w:r w:rsidRPr="002229F5">
              <w:rPr>
                <w:rFonts w:ascii="Arial" w:hAnsi="Arial" w:cs="Arial"/>
                <w:i/>
                <w:color w:val="000000"/>
              </w:rPr>
              <w:t xml:space="preserve"> </w:t>
            </w:r>
            <w:proofErr w:type="spellStart"/>
            <w:r w:rsidRPr="002229F5">
              <w:rPr>
                <w:rFonts w:ascii="Arial" w:hAnsi="Arial" w:cs="Arial"/>
                <w:i/>
                <w:color w:val="000000"/>
              </w:rPr>
              <w:t>calophylla</w:t>
            </w:r>
            <w:proofErr w:type="spellEnd"/>
            <w:r w:rsidRPr="002229F5">
              <w:rPr>
                <w:rFonts w:ascii="Arial" w:hAnsi="Arial" w:cs="Arial"/>
                <w:color w:val="000000"/>
              </w:rPr>
              <w:t xml:space="preserve"> (</w:t>
            </w:r>
            <w:proofErr w:type="spellStart"/>
            <w:r w:rsidRPr="002229F5">
              <w:rPr>
                <w:rFonts w:ascii="Arial" w:hAnsi="Arial" w:cs="Arial"/>
                <w:color w:val="000000"/>
              </w:rPr>
              <w:t>Poepp</w:t>
            </w:r>
            <w:proofErr w:type="spellEnd"/>
            <w:r w:rsidRPr="002229F5">
              <w:rPr>
                <w:rFonts w:ascii="Arial" w:hAnsi="Arial" w:cs="Arial"/>
                <w:color w:val="000000"/>
              </w:rPr>
              <w:t xml:space="preserve">. &amp; </w:t>
            </w:r>
            <w:proofErr w:type="spellStart"/>
            <w:r w:rsidRPr="002229F5">
              <w:rPr>
                <w:rFonts w:ascii="Arial" w:hAnsi="Arial" w:cs="Arial"/>
                <w:color w:val="000000"/>
              </w:rPr>
              <w:t>Endl</w:t>
            </w:r>
            <w:proofErr w:type="spellEnd"/>
            <w:r w:rsidRPr="002229F5">
              <w:rPr>
                <w:rFonts w:ascii="Arial" w:hAnsi="Arial" w:cs="Arial"/>
                <w:color w:val="000000"/>
              </w:rPr>
              <w:t xml:space="preserve">.) </w:t>
            </w:r>
            <w:proofErr w:type="spellStart"/>
            <w:r w:rsidRPr="002229F5">
              <w:rPr>
                <w:rFonts w:ascii="Arial" w:hAnsi="Arial" w:cs="Arial"/>
                <w:color w:val="000000"/>
              </w:rPr>
              <w:t>C.C.Berg</w:t>
            </w:r>
            <w:proofErr w:type="spellEnd"/>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Maquira</w:t>
            </w:r>
            <w:proofErr w:type="spellEnd"/>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Naucleopsis</w:t>
            </w:r>
            <w:proofErr w:type="spellEnd"/>
            <w:r w:rsidRPr="002229F5">
              <w:rPr>
                <w:rFonts w:ascii="Arial" w:hAnsi="Arial" w:cs="Arial"/>
                <w:i/>
                <w:color w:val="000000"/>
              </w:rPr>
              <w:t xml:space="preserve"> </w:t>
            </w:r>
            <w:proofErr w:type="spellStart"/>
            <w:r w:rsidRPr="002229F5">
              <w:rPr>
                <w:rFonts w:ascii="Arial" w:hAnsi="Arial" w:cs="Arial"/>
                <w:i/>
                <w:color w:val="000000"/>
              </w:rPr>
              <w:t>caloneura</w:t>
            </w:r>
            <w:proofErr w:type="spellEnd"/>
            <w:r w:rsidRPr="002229F5">
              <w:rPr>
                <w:rFonts w:ascii="Arial" w:hAnsi="Arial" w:cs="Arial"/>
                <w:color w:val="000000"/>
              </w:rPr>
              <w:t xml:space="preserve"> (Huber) </w:t>
            </w:r>
            <w:proofErr w:type="spellStart"/>
            <w:r w:rsidRPr="002229F5">
              <w:rPr>
                <w:rFonts w:ascii="Arial" w:hAnsi="Arial" w:cs="Arial"/>
                <w:color w:val="000000"/>
              </w:rPr>
              <w:t>Ducke</w:t>
            </w:r>
            <w:proofErr w:type="spellEnd"/>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Muiratinga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Perebea</w:t>
            </w:r>
            <w:proofErr w:type="spellEnd"/>
            <w:r w:rsidRPr="002229F5">
              <w:rPr>
                <w:rFonts w:ascii="Arial" w:hAnsi="Arial" w:cs="Arial"/>
                <w:i/>
                <w:color w:val="000000"/>
              </w:rPr>
              <w:t xml:space="preserve"> </w:t>
            </w:r>
            <w:proofErr w:type="spellStart"/>
            <w:r w:rsidRPr="002229F5">
              <w:rPr>
                <w:rFonts w:ascii="Arial" w:hAnsi="Arial" w:cs="Arial"/>
                <w:i/>
                <w:color w:val="000000"/>
              </w:rPr>
              <w:t>mollis</w:t>
            </w:r>
            <w:proofErr w:type="spellEnd"/>
            <w:r w:rsidRPr="002229F5">
              <w:rPr>
                <w:rFonts w:ascii="Arial" w:hAnsi="Arial" w:cs="Arial"/>
                <w:color w:val="000000"/>
              </w:rPr>
              <w:t xml:space="preserve"> (</w:t>
            </w:r>
            <w:proofErr w:type="spellStart"/>
            <w:r w:rsidRPr="002229F5">
              <w:rPr>
                <w:rFonts w:ascii="Arial" w:hAnsi="Arial" w:cs="Arial"/>
                <w:color w:val="000000"/>
              </w:rPr>
              <w:t>Poepp</w:t>
            </w:r>
            <w:proofErr w:type="spellEnd"/>
            <w:r w:rsidRPr="002229F5">
              <w:rPr>
                <w:rFonts w:ascii="Arial" w:hAnsi="Arial" w:cs="Arial"/>
                <w:color w:val="000000"/>
              </w:rPr>
              <w:t xml:space="preserve">. &amp; </w:t>
            </w:r>
            <w:proofErr w:type="spellStart"/>
            <w:r w:rsidRPr="002229F5">
              <w:rPr>
                <w:rFonts w:ascii="Arial" w:hAnsi="Arial" w:cs="Arial"/>
                <w:color w:val="000000"/>
              </w:rPr>
              <w:t>Endl</w:t>
            </w:r>
            <w:proofErr w:type="spellEnd"/>
            <w:r w:rsidRPr="002229F5">
              <w:rPr>
                <w:rFonts w:ascii="Arial" w:hAnsi="Arial" w:cs="Arial"/>
                <w:color w:val="000000"/>
              </w:rPr>
              <w:t>.) J. E. Huber</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Muiratinga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Pseudolmedia</w:t>
            </w:r>
            <w:proofErr w:type="spellEnd"/>
            <w:r w:rsidRPr="002229F5">
              <w:rPr>
                <w:rFonts w:ascii="Arial" w:hAnsi="Arial" w:cs="Arial"/>
                <w:i/>
                <w:color w:val="000000"/>
              </w:rPr>
              <w:t xml:space="preserve"> </w:t>
            </w:r>
            <w:proofErr w:type="spellStart"/>
            <w:r w:rsidRPr="002229F5">
              <w:rPr>
                <w:rFonts w:ascii="Arial" w:hAnsi="Arial" w:cs="Arial"/>
                <w:i/>
                <w:color w:val="000000"/>
              </w:rPr>
              <w:t>laevis</w:t>
            </w:r>
            <w:proofErr w:type="spellEnd"/>
            <w:r w:rsidRPr="002229F5">
              <w:rPr>
                <w:rFonts w:ascii="Arial" w:hAnsi="Arial" w:cs="Arial"/>
                <w:color w:val="000000"/>
              </w:rPr>
              <w:t xml:space="preserve"> ( Ruiz &amp; </w:t>
            </w:r>
            <w:proofErr w:type="spellStart"/>
            <w:r w:rsidRPr="002229F5">
              <w:rPr>
                <w:rFonts w:ascii="Arial" w:hAnsi="Arial" w:cs="Arial"/>
                <w:color w:val="000000"/>
              </w:rPr>
              <w:t>Pav</w:t>
            </w:r>
            <w:proofErr w:type="spellEnd"/>
            <w:r w:rsidRPr="002229F5">
              <w:rPr>
                <w:rFonts w:ascii="Arial" w:hAnsi="Arial" w:cs="Arial"/>
                <w:color w:val="000000"/>
              </w:rPr>
              <w:t xml:space="preserve">. ) </w:t>
            </w:r>
            <w:proofErr w:type="spellStart"/>
            <w:r w:rsidRPr="002229F5">
              <w:rPr>
                <w:rFonts w:ascii="Arial" w:hAnsi="Arial" w:cs="Arial"/>
                <w:color w:val="000000"/>
              </w:rPr>
              <w:t>J.F.Macbr</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Moratinga</w:t>
            </w:r>
            <w:proofErr w:type="spellEnd"/>
            <w:r w:rsidRPr="002229F5">
              <w:rPr>
                <w:rFonts w:ascii="Arial" w:hAnsi="Arial" w:cs="Arial"/>
                <w:color w:val="000000"/>
              </w:rPr>
              <w:t xml:space="preserve"> da folha peluda</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Pseudolmedia</w:t>
            </w:r>
            <w:proofErr w:type="spellEnd"/>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Muiratinga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Pseudolmedia</w:t>
            </w:r>
            <w:proofErr w:type="spellEnd"/>
            <w:r w:rsidRPr="002229F5">
              <w:rPr>
                <w:rFonts w:ascii="Arial" w:hAnsi="Arial" w:cs="Arial"/>
                <w:color w:val="000000"/>
              </w:rPr>
              <w:t xml:space="preserve"> sp. 01</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Muiratinga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Myristicaceae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i/>
                <w:color w:val="000000"/>
              </w:rPr>
              <w:t>Virola</w:t>
            </w:r>
            <w:r w:rsidRPr="002229F5">
              <w:rPr>
                <w:rFonts w:ascii="Arial" w:hAnsi="Arial" w:cs="Arial"/>
                <w:color w:val="000000"/>
              </w:rPr>
              <w:t xml:space="preserve"> cf. </w:t>
            </w:r>
            <w:proofErr w:type="spellStart"/>
            <w:r w:rsidRPr="002229F5">
              <w:rPr>
                <w:rFonts w:ascii="Arial" w:hAnsi="Arial" w:cs="Arial"/>
                <w:i/>
                <w:color w:val="000000"/>
              </w:rPr>
              <w:t>mollissima</w:t>
            </w:r>
            <w:proofErr w:type="spellEnd"/>
            <w:r w:rsidRPr="002229F5">
              <w:rPr>
                <w:rFonts w:ascii="Arial" w:hAnsi="Arial" w:cs="Arial"/>
                <w:color w:val="000000"/>
              </w:rPr>
              <w:t xml:space="preserve"> (A.DC.) </w:t>
            </w:r>
            <w:proofErr w:type="spellStart"/>
            <w:r w:rsidRPr="002229F5">
              <w:rPr>
                <w:rFonts w:ascii="Arial" w:hAnsi="Arial" w:cs="Arial"/>
                <w:color w:val="000000"/>
              </w:rPr>
              <w:t>Warb</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Ucuúba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i/>
                <w:color w:val="000000"/>
              </w:rPr>
              <w:t>Virola</w:t>
            </w:r>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Ucuúba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i/>
                <w:color w:val="000000"/>
              </w:rPr>
              <w:t>Virola</w:t>
            </w:r>
            <w:r w:rsidRPr="002229F5">
              <w:rPr>
                <w:rFonts w:ascii="Arial" w:hAnsi="Arial" w:cs="Arial"/>
                <w:color w:val="000000"/>
              </w:rPr>
              <w:t xml:space="preserve"> sp. 01</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Ucuúba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Myrtaceae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i/>
                <w:color w:val="000000"/>
              </w:rPr>
              <w:t>Eugenia</w:t>
            </w:r>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Goiabinha</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Myrcia</w:t>
            </w:r>
            <w:proofErr w:type="spellEnd"/>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Nyctaginaceae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Guapira</w:t>
            </w:r>
            <w:proofErr w:type="spellEnd"/>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Maria mole</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Olacaceae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Heisteria</w:t>
            </w:r>
            <w:proofErr w:type="spellEnd"/>
            <w:r w:rsidRPr="002229F5">
              <w:rPr>
                <w:rFonts w:ascii="Arial" w:hAnsi="Arial" w:cs="Arial"/>
                <w:color w:val="000000"/>
              </w:rPr>
              <w:t xml:space="preserve"> cf. </w:t>
            </w:r>
            <w:proofErr w:type="spellStart"/>
            <w:r w:rsidRPr="002229F5">
              <w:rPr>
                <w:rFonts w:ascii="Arial" w:hAnsi="Arial" w:cs="Arial"/>
                <w:i/>
                <w:color w:val="000000"/>
              </w:rPr>
              <w:t>acuminata</w:t>
            </w:r>
            <w:proofErr w:type="spellEnd"/>
            <w:r w:rsidRPr="002229F5">
              <w:rPr>
                <w:rFonts w:ascii="Arial" w:hAnsi="Arial" w:cs="Arial"/>
                <w:color w:val="000000"/>
              </w:rPr>
              <w:t xml:space="preserve"> (</w:t>
            </w:r>
            <w:proofErr w:type="spellStart"/>
            <w:r w:rsidRPr="002229F5">
              <w:rPr>
                <w:rFonts w:ascii="Arial" w:hAnsi="Arial" w:cs="Arial"/>
                <w:color w:val="000000"/>
              </w:rPr>
              <w:t>Humb</w:t>
            </w:r>
            <w:proofErr w:type="spellEnd"/>
            <w:r w:rsidRPr="002229F5">
              <w:rPr>
                <w:rFonts w:ascii="Arial" w:hAnsi="Arial" w:cs="Arial"/>
                <w:color w:val="000000"/>
              </w:rPr>
              <w:t xml:space="preserve">. &amp; </w:t>
            </w:r>
            <w:proofErr w:type="spellStart"/>
            <w:r w:rsidRPr="002229F5">
              <w:rPr>
                <w:rFonts w:ascii="Arial" w:hAnsi="Arial" w:cs="Arial"/>
                <w:color w:val="000000"/>
              </w:rPr>
              <w:t>Bonpl</w:t>
            </w:r>
            <w:proofErr w:type="spellEnd"/>
            <w:r w:rsidRPr="002229F5">
              <w:rPr>
                <w:rFonts w:ascii="Arial" w:hAnsi="Arial" w:cs="Arial"/>
                <w:color w:val="000000"/>
              </w:rPr>
              <w:t xml:space="preserve">.) </w:t>
            </w:r>
            <w:proofErr w:type="spellStart"/>
            <w:r w:rsidRPr="002229F5">
              <w:rPr>
                <w:rFonts w:ascii="Arial" w:hAnsi="Arial" w:cs="Arial"/>
                <w:color w:val="000000"/>
              </w:rPr>
              <w:t>Engl</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Pau pretinho</w:t>
            </w:r>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Quiinaceae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Quiina</w:t>
            </w:r>
            <w:proofErr w:type="spellEnd"/>
            <w:r w:rsidRPr="002229F5">
              <w:rPr>
                <w:rFonts w:ascii="Arial" w:hAnsi="Arial" w:cs="Arial"/>
                <w:i/>
                <w:color w:val="000000"/>
              </w:rPr>
              <w:t xml:space="preserve"> </w:t>
            </w:r>
            <w:proofErr w:type="spellStart"/>
            <w:r w:rsidRPr="002229F5">
              <w:rPr>
                <w:rFonts w:ascii="Arial" w:hAnsi="Arial" w:cs="Arial"/>
                <w:i/>
                <w:color w:val="000000"/>
              </w:rPr>
              <w:t>negrensis</w:t>
            </w:r>
            <w:proofErr w:type="spellEnd"/>
            <w:r w:rsidRPr="002229F5">
              <w:rPr>
                <w:rFonts w:ascii="Arial" w:hAnsi="Arial" w:cs="Arial"/>
                <w:color w:val="000000"/>
              </w:rPr>
              <w:t xml:space="preserve"> </w:t>
            </w:r>
            <w:proofErr w:type="spellStart"/>
            <w:r w:rsidRPr="002229F5">
              <w:rPr>
                <w:rFonts w:ascii="Arial" w:hAnsi="Arial" w:cs="Arial"/>
                <w:color w:val="000000"/>
              </w:rPr>
              <w:t>A.C.Sm</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Quiina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Rubiaceae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Dialypetalanthus</w:t>
            </w:r>
            <w:proofErr w:type="spellEnd"/>
            <w:r w:rsidRPr="002229F5">
              <w:rPr>
                <w:rFonts w:ascii="Arial" w:hAnsi="Arial" w:cs="Arial"/>
                <w:i/>
                <w:color w:val="000000"/>
              </w:rPr>
              <w:t xml:space="preserve"> </w:t>
            </w:r>
            <w:r w:rsidRPr="002229F5">
              <w:rPr>
                <w:rFonts w:ascii="Arial" w:hAnsi="Arial" w:cs="Arial"/>
                <w:color w:val="000000"/>
              </w:rPr>
              <w:t xml:space="preserve">cf. </w:t>
            </w:r>
            <w:proofErr w:type="spellStart"/>
            <w:r w:rsidRPr="002229F5">
              <w:rPr>
                <w:rFonts w:ascii="Arial" w:hAnsi="Arial" w:cs="Arial"/>
                <w:i/>
                <w:color w:val="000000"/>
              </w:rPr>
              <w:t>fuscescens</w:t>
            </w:r>
            <w:proofErr w:type="spellEnd"/>
            <w:r w:rsidRPr="002229F5">
              <w:rPr>
                <w:rFonts w:ascii="Arial" w:hAnsi="Arial" w:cs="Arial"/>
                <w:color w:val="000000"/>
              </w:rPr>
              <w:t xml:space="preserve"> </w:t>
            </w:r>
            <w:proofErr w:type="spellStart"/>
            <w:r w:rsidRPr="002229F5">
              <w:rPr>
                <w:rFonts w:ascii="Arial" w:hAnsi="Arial" w:cs="Arial"/>
                <w:color w:val="000000"/>
              </w:rPr>
              <w:t>Kuhlm</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Mulateirana</w:t>
            </w:r>
            <w:proofErr w:type="spellEnd"/>
          </w:p>
        </w:tc>
      </w:tr>
      <w:tr w:rsidR="00881EB4" w:rsidRPr="002229F5" w:rsidTr="00BE20C7">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lang w:val="en-US"/>
              </w:rPr>
            </w:pPr>
            <w:proofErr w:type="spellStart"/>
            <w:r w:rsidRPr="002229F5">
              <w:rPr>
                <w:rFonts w:ascii="Arial" w:hAnsi="Arial" w:cs="Arial"/>
                <w:i/>
                <w:color w:val="000000"/>
                <w:lang w:val="en-US"/>
              </w:rPr>
              <w:t>Palicourea</w:t>
            </w:r>
            <w:proofErr w:type="spellEnd"/>
            <w:r w:rsidRPr="002229F5">
              <w:rPr>
                <w:rFonts w:ascii="Arial" w:hAnsi="Arial" w:cs="Arial"/>
                <w:color w:val="000000"/>
                <w:lang w:val="en-US"/>
              </w:rPr>
              <w:t xml:space="preserve"> cf. </w:t>
            </w:r>
            <w:proofErr w:type="spellStart"/>
            <w:r w:rsidRPr="002229F5">
              <w:rPr>
                <w:rFonts w:ascii="Arial" w:hAnsi="Arial" w:cs="Arial"/>
                <w:i/>
                <w:color w:val="000000"/>
                <w:lang w:val="en-US"/>
              </w:rPr>
              <w:t>grandiflora</w:t>
            </w:r>
            <w:proofErr w:type="spellEnd"/>
            <w:r w:rsidRPr="002229F5">
              <w:rPr>
                <w:rFonts w:ascii="Arial" w:hAnsi="Arial" w:cs="Arial"/>
                <w:color w:val="000000"/>
                <w:lang w:val="en-US"/>
              </w:rPr>
              <w:t xml:space="preserve"> ( </w:t>
            </w:r>
            <w:proofErr w:type="spellStart"/>
            <w:r w:rsidRPr="002229F5">
              <w:rPr>
                <w:rFonts w:ascii="Arial" w:hAnsi="Arial" w:cs="Arial"/>
                <w:color w:val="000000"/>
                <w:lang w:val="en-US"/>
              </w:rPr>
              <w:t>Kunth</w:t>
            </w:r>
            <w:proofErr w:type="spellEnd"/>
            <w:r w:rsidRPr="002229F5">
              <w:rPr>
                <w:rFonts w:ascii="Arial" w:hAnsi="Arial" w:cs="Arial"/>
                <w:color w:val="000000"/>
                <w:lang w:val="en-US"/>
              </w:rPr>
              <w:t xml:space="preserve"> ) </w:t>
            </w:r>
            <w:proofErr w:type="spellStart"/>
            <w:r w:rsidRPr="002229F5">
              <w:rPr>
                <w:rFonts w:ascii="Arial" w:hAnsi="Arial" w:cs="Arial"/>
                <w:color w:val="000000"/>
                <w:lang w:val="en-US"/>
              </w:rPr>
              <w:t>Standl</w:t>
            </w:r>
            <w:proofErr w:type="spellEnd"/>
            <w:r w:rsidRPr="002229F5">
              <w:rPr>
                <w:rFonts w:ascii="Arial" w:hAnsi="Arial" w:cs="Arial"/>
                <w:color w:val="000000"/>
                <w:lang w:val="en-US"/>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Simira</w:t>
            </w:r>
            <w:proofErr w:type="spellEnd"/>
            <w:r w:rsidRPr="002229F5">
              <w:rPr>
                <w:rFonts w:ascii="Arial" w:hAnsi="Arial" w:cs="Arial"/>
                <w:i/>
                <w:color w:val="000000"/>
              </w:rPr>
              <w:t xml:space="preserve"> </w:t>
            </w:r>
            <w:r w:rsidRPr="002229F5">
              <w:rPr>
                <w:rFonts w:ascii="Arial" w:hAnsi="Arial" w:cs="Arial"/>
                <w:color w:val="000000"/>
              </w:rPr>
              <w:t>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Maiate</w:t>
            </w:r>
            <w:proofErr w:type="spellEnd"/>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Rutaceae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Metrodorea</w:t>
            </w:r>
            <w:proofErr w:type="spellEnd"/>
            <w:r w:rsidRPr="002229F5">
              <w:rPr>
                <w:rFonts w:ascii="Arial" w:hAnsi="Arial" w:cs="Arial"/>
                <w:i/>
                <w:color w:val="000000"/>
              </w:rPr>
              <w:t xml:space="preserve"> </w:t>
            </w:r>
            <w:proofErr w:type="spellStart"/>
            <w:r w:rsidRPr="002229F5">
              <w:rPr>
                <w:rFonts w:ascii="Arial" w:hAnsi="Arial" w:cs="Arial"/>
                <w:i/>
                <w:color w:val="000000"/>
              </w:rPr>
              <w:t>flavida</w:t>
            </w:r>
            <w:proofErr w:type="spellEnd"/>
            <w:r w:rsidRPr="002229F5">
              <w:rPr>
                <w:rFonts w:ascii="Arial" w:hAnsi="Arial" w:cs="Arial"/>
                <w:color w:val="000000"/>
              </w:rPr>
              <w:t xml:space="preserve"> </w:t>
            </w:r>
            <w:proofErr w:type="spellStart"/>
            <w:r w:rsidRPr="002229F5">
              <w:rPr>
                <w:rFonts w:ascii="Arial" w:hAnsi="Arial" w:cs="Arial"/>
                <w:color w:val="000000"/>
              </w:rPr>
              <w:t>K.Krause</w:t>
            </w:r>
            <w:proofErr w:type="spellEnd"/>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Três folhas</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Zanthoxylum</w:t>
            </w:r>
            <w:proofErr w:type="spellEnd"/>
            <w:r w:rsidRPr="002229F5">
              <w:rPr>
                <w:rFonts w:ascii="Arial" w:hAnsi="Arial" w:cs="Arial"/>
                <w:i/>
                <w:color w:val="000000"/>
              </w:rPr>
              <w:t xml:space="preserve"> </w:t>
            </w:r>
            <w:proofErr w:type="spellStart"/>
            <w:r w:rsidRPr="002229F5">
              <w:rPr>
                <w:rFonts w:ascii="Arial" w:hAnsi="Arial" w:cs="Arial"/>
                <w:i/>
                <w:color w:val="000000"/>
              </w:rPr>
              <w:t>rhoifolium</w:t>
            </w:r>
            <w:proofErr w:type="spellEnd"/>
            <w:r w:rsidRPr="002229F5">
              <w:rPr>
                <w:rFonts w:ascii="Arial" w:hAnsi="Arial" w:cs="Arial"/>
                <w:color w:val="000000"/>
              </w:rPr>
              <w:t xml:space="preserve"> </w:t>
            </w:r>
            <w:proofErr w:type="spellStart"/>
            <w:r w:rsidRPr="002229F5">
              <w:rPr>
                <w:rFonts w:ascii="Arial" w:hAnsi="Arial" w:cs="Arial"/>
                <w:color w:val="000000"/>
              </w:rPr>
              <w:t>Lam</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Mamica</w:t>
            </w:r>
            <w:proofErr w:type="spellEnd"/>
            <w:r w:rsidRPr="002229F5">
              <w:rPr>
                <w:rFonts w:ascii="Arial" w:hAnsi="Arial" w:cs="Arial"/>
                <w:color w:val="000000"/>
              </w:rPr>
              <w:t xml:space="preserve"> de porca</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Salicaceae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lang w:val="en-US"/>
              </w:rPr>
            </w:pPr>
            <w:proofErr w:type="spellStart"/>
            <w:r w:rsidRPr="002229F5">
              <w:rPr>
                <w:rFonts w:ascii="Arial" w:hAnsi="Arial" w:cs="Arial"/>
                <w:i/>
                <w:color w:val="000000"/>
                <w:lang w:val="en-US"/>
              </w:rPr>
              <w:t>Casearia</w:t>
            </w:r>
            <w:proofErr w:type="spellEnd"/>
            <w:r w:rsidRPr="002229F5">
              <w:rPr>
                <w:rFonts w:ascii="Arial" w:hAnsi="Arial" w:cs="Arial"/>
                <w:color w:val="000000"/>
                <w:lang w:val="en-US"/>
              </w:rPr>
              <w:t xml:space="preserve"> cf. </w:t>
            </w:r>
            <w:proofErr w:type="spellStart"/>
            <w:r w:rsidRPr="002229F5">
              <w:rPr>
                <w:rFonts w:ascii="Arial" w:hAnsi="Arial" w:cs="Arial"/>
                <w:i/>
                <w:color w:val="000000"/>
                <w:lang w:val="en-US"/>
              </w:rPr>
              <w:t>arborea</w:t>
            </w:r>
            <w:proofErr w:type="spellEnd"/>
            <w:r w:rsidRPr="002229F5">
              <w:rPr>
                <w:rFonts w:ascii="Arial" w:hAnsi="Arial" w:cs="Arial"/>
                <w:color w:val="000000"/>
                <w:lang w:val="en-US"/>
              </w:rPr>
              <w:t xml:space="preserve"> (Rich.) </w:t>
            </w:r>
            <w:proofErr w:type="spellStart"/>
            <w:r w:rsidRPr="002229F5">
              <w:rPr>
                <w:rFonts w:ascii="Arial" w:hAnsi="Arial" w:cs="Arial"/>
                <w:color w:val="000000"/>
                <w:lang w:val="en-US"/>
              </w:rPr>
              <w:t>Urb</w:t>
            </w:r>
            <w:proofErr w:type="spellEnd"/>
            <w:r w:rsidRPr="002229F5">
              <w:rPr>
                <w:rFonts w:ascii="Arial" w:hAnsi="Arial" w:cs="Arial"/>
                <w:color w:val="000000"/>
                <w:lang w:val="en-US"/>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Olho de boi</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Sapindaceae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D270C0">
        <w:trPr>
          <w:trHeight w:val="300"/>
        </w:trPr>
        <w:tc>
          <w:tcPr>
            <w:tcW w:w="2227" w:type="dxa"/>
            <w:shd w:val="clear" w:color="auto" w:fill="auto"/>
            <w:noWrap/>
            <w:vAlign w:val="bottom"/>
            <w:hideMark/>
          </w:tcPr>
          <w:p w:rsidR="00881EB4" w:rsidRPr="003B016A" w:rsidRDefault="00881EB4" w:rsidP="00D270C0">
            <w:pPr>
              <w:spacing w:line="360" w:lineRule="auto"/>
              <w:jc w:val="both"/>
              <w:rPr>
                <w:rFonts w:ascii="Arial" w:hAnsi="Arial" w:cs="Arial"/>
                <w:color w:val="000000"/>
              </w:rPr>
            </w:pPr>
            <w:proofErr w:type="spellStart"/>
            <w:r w:rsidRPr="003B016A">
              <w:rPr>
                <w:rFonts w:ascii="Arial" w:hAnsi="Arial" w:cs="Arial"/>
                <w:color w:val="000000"/>
              </w:rPr>
              <w:t>Sapotaceae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i/>
                <w:color w:val="000000"/>
              </w:rPr>
            </w:pPr>
            <w:proofErr w:type="spellStart"/>
            <w:r w:rsidRPr="002229F5">
              <w:rPr>
                <w:rFonts w:ascii="Arial" w:hAnsi="Arial" w:cs="Arial"/>
                <w:i/>
                <w:color w:val="000000"/>
              </w:rPr>
              <w:t>Chrysophyllum</w:t>
            </w:r>
            <w:proofErr w:type="spellEnd"/>
            <w:r w:rsidRPr="002229F5">
              <w:rPr>
                <w:rFonts w:ascii="Arial" w:hAnsi="Arial" w:cs="Arial"/>
                <w:i/>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Pouteria</w:t>
            </w:r>
            <w:proofErr w:type="spellEnd"/>
            <w:r w:rsidRPr="002229F5">
              <w:rPr>
                <w:rFonts w:ascii="Arial" w:hAnsi="Arial" w:cs="Arial"/>
                <w:color w:val="000000"/>
              </w:rPr>
              <w:t xml:space="preserve"> sp.</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Abiu</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Pouteria</w:t>
            </w:r>
            <w:proofErr w:type="spellEnd"/>
            <w:r w:rsidRPr="002229F5">
              <w:rPr>
                <w:rFonts w:ascii="Arial" w:hAnsi="Arial" w:cs="Arial"/>
                <w:i/>
                <w:color w:val="000000"/>
              </w:rPr>
              <w:t xml:space="preserve"> </w:t>
            </w:r>
            <w:r w:rsidRPr="002229F5">
              <w:rPr>
                <w:rFonts w:ascii="Arial" w:hAnsi="Arial" w:cs="Arial"/>
                <w:color w:val="000000"/>
              </w:rPr>
              <w:t>sp. 01</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Abiu</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Pouteria</w:t>
            </w:r>
            <w:proofErr w:type="spellEnd"/>
            <w:r w:rsidRPr="002229F5">
              <w:rPr>
                <w:rFonts w:ascii="Arial" w:hAnsi="Arial" w:cs="Arial"/>
                <w:color w:val="000000"/>
              </w:rPr>
              <w:t xml:space="preserve"> sp. 02</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Abiu</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Pouteria</w:t>
            </w:r>
            <w:proofErr w:type="spellEnd"/>
            <w:r w:rsidRPr="002229F5">
              <w:rPr>
                <w:rFonts w:ascii="Arial" w:hAnsi="Arial" w:cs="Arial"/>
                <w:i/>
                <w:color w:val="000000"/>
              </w:rPr>
              <w:t xml:space="preserve"> </w:t>
            </w:r>
            <w:r w:rsidRPr="002229F5">
              <w:rPr>
                <w:rFonts w:ascii="Arial" w:hAnsi="Arial" w:cs="Arial"/>
                <w:color w:val="000000"/>
              </w:rPr>
              <w:t>sp. 03</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Abiu</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Sarcaulus</w:t>
            </w:r>
            <w:proofErr w:type="spellEnd"/>
            <w:r w:rsidRPr="002229F5">
              <w:rPr>
                <w:rFonts w:ascii="Arial" w:hAnsi="Arial" w:cs="Arial"/>
                <w:i/>
                <w:color w:val="000000"/>
              </w:rPr>
              <w:t xml:space="preserve"> brasiliensis</w:t>
            </w:r>
            <w:r w:rsidRPr="002229F5">
              <w:rPr>
                <w:rFonts w:ascii="Arial" w:hAnsi="Arial" w:cs="Arial"/>
                <w:color w:val="000000"/>
              </w:rPr>
              <w:t xml:space="preserve"> ( A.DC. ) </w:t>
            </w:r>
            <w:proofErr w:type="spellStart"/>
            <w:r w:rsidRPr="002229F5">
              <w:rPr>
                <w:rFonts w:ascii="Arial" w:hAnsi="Arial" w:cs="Arial"/>
                <w:color w:val="000000"/>
              </w:rPr>
              <w:t>Eyma</w:t>
            </w:r>
            <w:proofErr w:type="spellEnd"/>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w:t>
            </w:r>
          </w:p>
        </w:tc>
      </w:tr>
      <w:tr w:rsidR="00881EB4" w:rsidRPr="002229F5" w:rsidTr="00D270C0">
        <w:trPr>
          <w:trHeight w:val="300"/>
        </w:trPr>
        <w:tc>
          <w:tcPr>
            <w:tcW w:w="2227"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Simaroubaceae</w:t>
            </w:r>
            <w:proofErr w:type="spellEnd"/>
          </w:p>
        </w:tc>
        <w:tc>
          <w:tcPr>
            <w:tcW w:w="4962"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Simarouba</w:t>
            </w:r>
            <w:proofErr w:type="spellEnd"/>
            <w:r w:rsidRPr="002229F5">
              <w:rPr>
                <w:rFonts w:ascii="Arial" w:hAnsi="Arial" w:cs="Arial"/>
                <w:i/>
                <w:color w:val="000000"/>
              </w:rPr>
              <w:t xml:space="preserve"> amara</w:t>
            </w:r>
            <w:r w:rsidRPr="002229F5">
              <w:rPr>
                <w:rFonts w:ascii="Arial" w:hAnsi="Arial" w:cs="Arial"/>
                <w:color w:val="000000"/>
              </w:rPr>
              <w:t xml:space="preserve"> </w:t>
            </w:r>
            <w:proofErr w:type="spellStart"/>
            <w:r w:rsidRPr="002229F5">
              <w:rPr>
                <w:rFonts w:ascii="Arial" w:hAnsi="Arial" w:cs="Arial"/>
                <w:color w:val="000000"/>
              </w:rPr>
              <w:t>Aubl</w:t>
            </w:r>
            <w:proofErr w:type="spellEnd"/>
            <w:r w:rsidRPr="002229F5">
              <w:rPr>
                <w:rFonts w:ascii="Arial" w:hAnsi="Arial" w:cs="Arial"/>
                <w:color w:val="000000"/>
              </w:rPr>
              <w:t>.</w:t>
            </w:r>
          </w:p>
        </w:tc>
        <w:tc>
          <w:tcPr>
            <w:tcW w:w="2368" w:type="dxa"/>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Marupá</w:t>
            </w:r>
            <w:proofErr w:type="spellEnd"/>
          </w:p>
        </w:tc>
      </w:tr>
      <w:tr w:rsidR="00881EB4" w:rsidRPr="002229F5" w:rsidTr="00C66DB8">
        <w:trPr>
          <w:trHeight w:val="300"/>
        </w:trPr>
        <w:tc>
          <w:tcPr>
            <w:tcW w:w="2227" w:type="dxa"/>
            <w:tcBorders>
              <w:bottom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color w:val="000000"/>
              </w:rPr>
              <w:t>Urticaceae</w:t>
            </w:r>
            <w:proofErr w:type="spellEnd"/>
          </w:p>
        </w:tc>
        <w:tc>
          <w:tcPr>
            <w:tcW w:w="4962" w:type="dxa"/>
            <w:tcBorders>
              <w:bottom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proofErr w:type="spellStart"/>
            <w:r w:rsidRPr="002229F5">
              <w:rPr>
                <w:rFonts w:ascii="Arial" w:hAnsi="Arial" w:cs="Arial"/>
                <w:i/>
                <w:color w:val="000000"/>
              </w:rPr>
              <w:t>Cecropia</w:t>
            </w:r>
            <w:proofErr w:type="spellEnd"/>
            <w:r w:rsidRPr="002229F5">
              <w:rPr>
                <w:rFonts w:ascii="Arial" w:hAnsi="Arial" w:cs="Arial"/>
                <w:i/>
                <w:color w:val="000000"/>
              </w:rPr>
              <w:t xml:space="preserve"> </w:t>
            </w:r>
            <w:r w:rsidRPr="002229F5">
              <w:rPr>
                <w:rFonts w:ascii="Arial" w:hAnsi="Arial" w:cs="Arial"/>
                <w:color w:val="000000"/>
              </w:rPr>
              <w:t>sp.</w:t>
            </w:r>
          </w:p>
        </w:tc>
        <w:tc>
          <w:tcPr>
            <w:tcW w:w="2368" w:type="dxa"/>
            <w:tcBorders>
              <w:bottom w:val="thinThickSmallGap" w:sz="24" w:space="0" w:color="auto"/>
            </w:tcBorders>
            <w:shd w:val="clear" w:color="auto" w:fill="auto"/>
            <w:noWrap/>
            <w:vAlign w:val="bottom"/>
            <w:hideMark/>
          </w:tcPr>
          <w:p w:rsidR="00881EB4" w:rsidRPr="002229F5" w:rsidRDefault="00881EB4" w:rsidP="00D270C0">
            <w:pPr>
              <w:spacing w:line="360" w:lineRule="auto"/>
              <w:jc w:val="both"/>
              <w:rPr>
                <w:rFonts w:ascii="Arial" w:hAnsi="Arial" w:cs="Arial"/>
                <w:color w:val="000000"/>
              </w:rPr>
            </w:pPr>
            <w:r w:rsidRPr="002229F5">
              <w:rPr>
                <w:rFonts w:ascii="Arial" w:hAnsi="Arial" w:cs="Arial"/>
                <w:color w:val="000000"/>
              </w:rPr>
              <w:t>Embaúba</w:t>
            </w:r>
          </w:p>
        </w:tc>
      </w:tr>
      <w:tr w:rsidR="00163B47" w:rsidRPr="002229F5" w:rsidTr="00C66DB8">
        <w:trPr>
          <w:trHeight w:val="195"/>
        </w:trPr>
        <w:tc>
          <w:tcPr>
            <w:tcW w:w="2227" w:type="dxa"/>
            <w:tcBorders>
              <w:top w:val="thinThickSmallGap" w:sz="24" w:space="0" w:color="auto"/>
              <w:bottom w:val="thinThickSmallGap" w:sz="24" w:space="0" w:color="auto"/>
            </w:tcBorders>
            <w:shd w:val="clear" w:color="auto" w:fill="auto"/>
            <w:noWrap/>
            <w:vAlign w:val="bottom"/>
            <w:hideMark/>
          </w:tcPr>
          <w:p w:rsidR="00163B47" w:rsidRPr="002229F5" w:rsidRDefault="00163B47" w:rsidP="00D270C0">
            <w:pPr>
              <w:spacing w:line="360" w:lineRule="auto"/>
              <w:jc w:val="both"/>
              <w:rPr>
                <w:rFonts w:ascii="Arial" w:hAnsi="Arial" w:cs="Arial"/>
                <w:color w:val="000000"/>
              </w:rPr>
            </w:pPr>
          </w:p>
        </w:tc>
        <w:tc>
          <w:tcPr>
            <w:tcW w:w="4962" w:type="dxa"/>
            <w:tcBorders>
              <w:top w:val="thinThickSmallGap" w:sz="24" w:space="0" w:color="auto"/>
              <w:bottom w:val="thinThickSmallGap" w:sz="24" w:space="0" w:color="auto"/>
            </w:tcBorders>
            <w:shd w:val="clear" w:color="auto" w:fill="auto"/>
            <w:noWrap/>
            <w:vAlign w:val="bottom"/>
            <w:hideMark/>
          </w:tcPr>
          <w:p w:rsidR="00163B47" w:rsidRPr="002229F5" w:rsidRDefault="00163B47" w:rsidP="00D270C0">
            <w:pPr>
              <w:spacing w:line="360" w:lineRule="auto"/>
              <w:jc w:val="both"/>
              <w:rPr>
                <w:rFonts w:ascii="Arial" w:hAnsi="Arial" w:cs="Arial"/>
                <w:color w:val="000000"/>
              </w:rPr>
            </w:pPr>
          </w:p>
        </w:tc>
        <w:tc>
          <w:tcPr>
            <w:tcW w:w="2368" w:type="dxa"/>
            <w:tcBorders>
              <w:top w:val="thinThickSmallGap" w:sz="24" w:space="0" w:color="auto"/>
              <w:bottom w:val="thinThickSmallGap" w:sz="24" w:space="0" w:color="auto"/>
            </w:tcBorders>
            <w:shd w:val="clear" w:color="auto" w:fill="auto"/>
            <w:noWrap/>
            <w:vAlign w:val="bottom"/>
            <w:hideMark/>
          </w:tcPr>
          <w:p w:rsidR="00163B47" w:rsidRPr="002229F5" w:rsidRDefault="00163B47" w:rsidP="006707BC">
            <w:pPr>
              <w:spacing w:line="360" w:lineRule="auto"/>
              <w:jc w:val="both"/>
              <w:rPr>
                <w:rFonts w:ascii="Arial" w:hAnsi="Arial" w:cs="Arial"/>
                <w:color w:val="000000"/>
              </w:rPr>
            </w:pPr>
            <w:r>
              <w:rPr>
                <w:rFonts w:ascii="Arial" w:hAnsi="Arial" w:cs="Arial"/>
                <w:color w:val="000000"/>
              </w:rPr>
              <w:t xml:space="preserve">                    </w:t>
            </w:r>
            <w:r w:rsidRPr="002463BD">
              <w:rPr>
                <w:rFonts w:ascii="Arial" w:hAnsi="Arial" w:cs="Arial"/>
                <w:i/>
                <w:color w:val="000000"/>
                <w:sz w:val="22"/>
                <w:szCs w:val="22"/>
              </w:rPr>
              <w:t xml:space="preserve">Continua...                       </w:t>
            </w:r>
          </w:p>
        </w:tc>
      </w:tr>
      <w:tr w:rsidR="00957B45" w:rsidTr="006707BC">
        <w:trPr>
          <w:trHeight w:val="300"/>
        </w:trPr>
        <w:tc>
          <w:tcPr>
            <w:tcW w:w="7189" w:type="dxa"/>
            <w:gridSpan w:val="2"/>
            <w:tcBorders>
              <w:top w:val="thinThickSmallGap" w:sz="24" w:space="0" w:color="auto"/>
              <w:bottom w:val="thinThickSmallGap" w:sz="24" w:space="0" w:color="auto"/>
            </w:tcBorders>
            <w:shd w:val="clear" w:color="auto" w:fill="auto"/>
            <w:noWrap/>
            <w:vAlign w:val="bottom"/>
            <w:hideMark/>
          </w:tcPr>
          <w:p w:rsidR="00957B45" w:rsidRDefault="00957B45" w:rsidP="006707BC">
            <w:pPr>
              <w:spacing w:line="360" w:lineRule="auto"/>
              <w:jc w:val="both"/>
              <w:rPr>
                <w:rFonts w:ascii="Arial" w:hAnsi="Arial" w:cs="Arial"/>
                <w:color w:val="000000"/>
              </w:rPr>
            </w:pPr>
            <w:r w:rsidRPr="0087730E">
              <w:rPr>
                <w:rFonts w:ascii="Arial" w:hAnsi="Arial" w:cs="Arial"/>
                <w:i/>
                <w:sz w:val="22"/>
                <w:szCs w:val="22"/>
              </w:rPr>
              <w:lastRenderedPageBreak/>
              <w:t>Continuação da Tabela 1.</w:t>
            </w:r>
          </w:p>
        </w:tc>
        <w:tc>
          <w:tcPr>
            <w:tcW w:w="2368" w:type="dxa"/>
            <w:tcBorders>
              <w:top w:val="thinThickSmallGap" w:sz="24" w:space="0" w:color="auto"/>
              <w:bottom w:val="thinThickSmallGap" w:sz="24" w:space="0" w:color="auto"/>
            </w:tcBorders>
            <w:shd w:val="clear" w:color="auto" w:fill="auto"/>
            <w:noWrap/>
            <w:vAlign w:val="bottom"/>
            <w:hideMark/>
          </w:tcPr>
          <w:p w:rsidR="00957B45" w:rsidRDefault="00957B45" w:rsidP="006707BC">
            <w:pPr>
              <w:spacing w:line="360" w:lineRule="auto"/>
              <w:jc w:val="both"/>
              <w:rPr>
                <w:rFonts w:ascii="Arial" w:hAnsi="Arial" w:cs="Arial"/>
                <w:color w:val="000000"/>
              </w:rPr>
            </w:pPr>
          </w:p>
        </w:tc>
      </w:tr>
      <w:tr w:rsidR="00957B45" w:rsidRPr="002229F5" w:rsidTr="006707BC">
        <w:trPr>
          <w:trHeight w:val="300"/>
        </w:trPr>
        <w:tc>
          <w:tcPr>
            <w:tcW w:w="2227" w:type="dxa"/>
            <w:tcBorders>
              <w:top w:val="thinThickSmallGap" w:sz="24" w:space="0" w:color="auto"/>
              <w:bottom w:val="thinThickSmallGap" w:sz="24" w:space="0" w:color="auto"/>
            </w:tcBorders>
            <w:shd w:val="clear" w:color="auto" w:fill="auto"/>
            <w:noWrap/>
            <w:vAlign w:val="bottom"/>
            <w:hideMark/>
          </w:tcPr>
          <w:p w:rsidR="00957B45" w:rsidRPr="002229F5" w:rsidRDefault="00957B45" w:rsidP="006707BC">
            <w:pPr>
              <w:jc w:val="both"/>
              <w:rPr>
                <w:rFonts w:ascii="Arial" w:hAnsi="Arial" w:cs="Arial"/>
                <w:b/>
                <w:color w:val="000000"/>
                <w:sz w:val="24"/>
                <w:szCs w:val="24"/>
              </w:rPr>
            </w:pPr>
            <w:r w:rsidRPr="002229F5">
              <w:rPr>
                <w:rFonts w:ascii="Arial" w:hAnsi="Arial" w:cs="Arial"/>
                <w:b/>
                <w:color w:val="000000"/>
                <w:sz w:val="24"/>
                <w:szCs w:val="24"/>
              </w:rPr>
              <w:t>Família</w:t>
            </w:r>
          </w:p>
        </w:tc>
        <w:tc>
          <w:tcPr>
            <w:tcW w:w="4962" w:type="dxa"/>
            <w:tcBorders>
              <w:top w:val="thinThickSmallGap" w:sz="24" w:space="0" w:color="auto"/>
              <w:bottom w:val="thinThickSmallGap" w:sz="24" w:space="0" w:color="auto"/>
            </w:tcBorders>
            <w:shd w:val="clear" w:color="auto" w:fill="auto"/>
            <w:noWrap/>
            <w:vAlign w:val="bottom"/>
            <w:hideMark/>
          </w:tcPr>
          <w:p w:rsidR="00957B45" w:rsidRPr="002229F5" w:rsidRDefault="00957B45" w:rsidP="006707BC">
            <w:pPr>
              <w:jc w:val="both"/>
              <w:rPr>
                <w:rFonts w:ascii="Arial" w:hAnsi="Arial" w:cs="Arial"/>
                <w:b/>
                <w:color w:val="000000"/>
                <w:sz w:val="24"/>
                <w:szCs w:val="24"/>
              </w:rPr>
            </w:pPr>
            <w:r w:rsidRPr="002229F5">
              <w:rPr>
                <w:rFonts w:ascii="Arial" w:hAnsi="Arial" w:cs="Arial"/>
                <w:b/>
                <w:color w:val="000000"/>
                <w:sz w:val="24"/>
                <w:szCs w:val="24"/>
              </w:rPr>
              <w:t>Nome Científico</w:t>
            </w:r>
          </w:p>
        </w:tc>
        <w:tc>
          <w:tcPr>
            <w:tcW w:w="2368" w:type="dxa"/>
            <w:tcBorders>
              <w:top w:val="thinThickSmallGap" w:sz="24" w:space="0" w:color="auto"/>
              <w:bottom w:val="thinThickSmallGap" w:sz="24" w:space="0" w:color="auto"/>
            </w:tcBorders>
            <w:shd w:val="clear" w:color="auto" w:fill="auto"/>
            <w:noWrap/>
            <w:vAlign w:val="bottom"/>
            <w:hideMark/>
          </w:tcPr>
          <w:p w:rsidR="00957B45" w:rsidRPr="002229F5" w:rsidRDefault="00957B45" w:rsidP="006707BC">
            <w:pPr>
              <w:jc w:val="both"/>
              <w:rPr>
                <w:rFonts w:ascii="Arial" w:hAnsi="Arial" w:cs="Arial"/>
                <w:b/>
                <w:color w:val="000000"/>
                <w:sz w:val="24"/>
                <w:szCs w:val="24"/>
              </w:rPr>
            </w:pPr>
            <w:r w:rsidRPr="002229F5">
              <w:rPr>
                <w:rFonts w:ascii="Arial" w:hAnsi="Arial" w:cs="Arial"/>
                <w:b/>
                <w:color w:val="000000"/>
                <w:sz w:val="24"/>
                <w:szCs w:val="24"/>
              </w:rPr>
              <w:t>Nome Vulgar</w:t>
            </w:r>
          </w:p>
        </w:tc>
      </w:tr>
      <w:tr w:rsidR="00163B47" w:rsidRPr="002229F5" w:rsidTr="00163B47">
        <w:trPr>
          <w:trHeight w:val="300"/>
        </w:trPr>
        <w:tc>
          <w:tcPr>
            <w:tcW w:w="2227" w:type="dxa"/>
            <w:tcBorders>
              <w:top w:val="thinThickSmallGap" w:sz="24" w:space="0" w:color="auto"/>
            </w:tcBorders>
            <w:shd w:val="clear" w:color="auto" w:fill="auto"/>
            <w:noWrap/>
            <w:vAlign w:val="bottom"/>
            <w:hideMark/>
          </w:tcPr>
          <w:p w:rsidR="00163B47" w:rsidRPr="002229F5" w:rsidRDefault="00163B47" w:rsidP="006707BC">
            <w:pPr>
              <w:spacing w:line="360" w:lineRule="auto"/>
              <w:jc w:val="both"/>
              <w:rPr>
                <w:rFonts w:ascii="Arial" w:hAnsi="Arial" w:cs="Arial"/>
                <w:color w:val="000000"/>
              </w:rPr>
            </w:pPr>
          </w:p>
        </w:tc>
        <w:tc>
          <w:tcPr>
            <w:tcW w:w="4962" w:type="dxa"/>
            <w:tcBorders>
              <w:top w:val="thinThickSmallGap" w:sz="24" w:space="0" w:color="auto"/>
            </w:tcBorders>
            <w:shd w:val="clear" w:color="auto" w:fill="auto"/>
            <w:noWrap/>
            <w:vAlign w:val="bottom"/>
            <w:hideMark/>
          </w:tcPr>
          <w:p w:rsidR="00163B47" w:rsidRPr="002229F5" w:rsidRDefault="00163B47" w:rsidP="006707BC">
            <w:pPr>
              <w:spacing w:line="360" w:lineRule="auto"/>
              <w:jc w:val="both"/>
              <w:rPr>
                <w:rFonts w:ascii="Arial" w:hAnsi="Arial" w:cs="Arial"/>
                <w:color w:val="000000"/>
              </w:rPr>
            </w:pPr>
            <w:proofErr w:type="spellStart"/>
            <w:r w:rsidRPr="002229F5">
              <w:rPr>
                <w:rFonts w:ascii="Arial" w:hAnsi="Arial" w:cs="Arial"/>
                <w:i/>
                <w:color w:val="000000"/>
              </w:rPr>
              <w:t>Coussapoa</w:t>
            </w:r>
            <w:proofErr w:type="spellEnd"/>
            <w:r w:rsidRPr="002229F5">
              <w:rPr>
                <w:rFonts w:ascii="Arial" w:hAnsi="Arial" w:cs="Arial"/>
                <w:i/>
                <w:color w:val="000000"/>
              </w:rPr>
              <w:t xml:space="preserve"> </w:t>
            </w:r>
            <w:r w:rsidRPr="002229F5">
              <w:rPr>
                <w:rFonts w:ascii="Arial" w:hAnsi="Arial" w:cs="Arial"/>
                <w:color w:val="000000"/>
              </w:rPr>
              <w:t>sp.</w:t>
            </w:r>
          </w:p>
        </w:tc>
        <w:tc>
          <w:tcPr>
            <w:tcW w:w="2368" w:type="dxa"/>
            <w:tcBorders>
              <w:top w:val="thinThickSmallGap" w:sz="24" w:space="0" w:color="auto"/>
            </w:tcBorders>
            <w:shd w:val="clear" w:color="auto" w:fill="auto"/>
            <w:noWrap/>
            <w:vAlign w:val="bottom"/>
            <w:hideMark/>
          </w:tcPr>
          <w:p w:rsidR="00163B47" w:rsidRPr="002229F5" w:rsidRDefault="00163B47" w:rsidP="006707BC">
            <w:pPr>
              <w:spacing w:line="360" w:lineRule="auto"/>
              <w:jc w:val="both"/>
              <w:rPr>
                <w:rFonts w:ascii="Arial" w:hAnsi="Arial" w:cs="Arial"/>
                <w:color w:val="000000"/>
              </w:rPr>
            </w:pPr>
            <w:r w:rsidRPr="002229F5">
              <w:rPr>
                <w:rFonts w:ascii="Arial" w:hAnsi="Arial" w:cs="Arial"/>
                <w:color w:val="000000"/>
              </w:rPr>
              <w:t>Embaúba</w:t>
            </w:r>
          </w:p>
        </w:tc>
      </w:tr>
      <w:tr w:rsidR="00163B47" w:rsidRPr="002229F5" w:rsidTr="00D270C0">
        <w:trPr>
          <w:trHeight w:val="300"/>
        </w:trPr>
        <w:tc>
          <w:tcPr>
            <w:tcW w:w="2227" w:type="dxa"/>
            <w:shd w:val="clear" w:color="auto" w:fill="auto"/>
            <w:noWrap/>
            <w:vAlign w:val="bottom"/>
            <w:hideMark/>
          </w:tcPr>
          <w:p w:rsidR="00163B47" w:rsidRPr="002229F5" w:rsidRDefault="00163B47" w:rsidP="00D270C0">
            <w:pPr>
              <w:spacing w:line="360" w:lineRule="auto"/>
              <w:jc w:val="both"/>
              <w:rPr>
                <w:rFonts w:ascii="Arial" w:hAnsi="Arial" w:cs="Arial"/>
                <w:color w:val="000000"/>
              </w:rPr>
            </w:pPr>
            <w:proofErr w:type="spellStart"/>
            <w:r w:rsidRPr="002229F5">
              <w:rPr>
                <w:rFonts w:ascii="Arial" w:hAnsi="Arial" w:cs="Arial"/>
                <w:color w:val="000000"/>
              </w:rPr>
              <w:t>Violaceae</w:t>
            </w:r>
            <w:proofErr w:type="spellEnd"/>
          </w:p>
        </w:tc>
        <w:tc>
          <w:tcPr>
            <w:tcW w:w="4962" w:type="dxa"/>
            <w:shd w:val="clear" w:color="auto" w:fill="auto"/>
            <w:noWrap/>
            <w:vAlign w:val="bottom"/>
            <w:hideMark/>
          </w:tcPr>
          <w:p w:rsidR="00163B47" w:rsidRPr="002229F5" w:rsidRDefault="00163B47" w:rsidP="00D270C0">
            <w:pPr>
              <w:spacing w:line="360" w:lineRule="auto"/>
              <w:jc w:val="both"/>
              <w:rPr>
                <w:rFonts w:ascii="Arial" w:hAnsi="Arial" w:cs="Arial"/>
                <w:color w:val="000000"/>
              </w:rPr>
            </w:pPr>
            <w:proofErr w:type="spellStart"/>
            <w:r w:rsidRPr="002229F5">
              <w:rPr>
                <w:rFonts w:ascii="Arial" w:hAnsi="Arial" w:cs="Arial"/>
                <w:i/>
                <w:color w:val="000000"/>
              </w:rPr>
              <w:t>Leonia</w:t>
            </w:r>
            <w:proofErr w:type="spellEnd"/>
            <w:r w:rsidRPr="002229F5">
              <w:rPr>
                <w:rFonts w:ascii="Arial" w:hAnsi="Arial" w:cs="Arial"/>
                <w:i/>
                <w:color w:val="000000"/>
              </w:rPr>
              <w:t xml:space="preserve"> </w:t>
            </w:r>
            <w:proofErr w:type="spellStart"/>
            <w:r w:rsidRPr="002229F5">
              <w:rPr>
                <w:rFonts w:ascii="Arial" w:hAnsi="Arial" w:cs="Arial"/>
                <w:i/>
                <w:color w:val="000000"/>
              </w:rPr>
              <w:t>glycycarpa</w:t>
            </w:r>
            <w:proofErr w:type="spellEnd"/>
            <w:r w:rsidRPr="002229F5">
              <w:rPr>
                <w:rFonts w:ascii="Arial" w:hAnsi="Arial" w:cs="Arial"/>
                <w:color w:val="000000"/>
              </w:rPr>
              <w:t xml:space="preserve"> Ruiz &amp; </w:t>
            </w:r>
            <w:proofErr w:type="spellStart"/>
            <w:r w:rsidRPr="002229F5">
              <w:rPr>
                <w:rFonts w:ascii="Arial" w:hAnsi="Arial" w:cs="Arial"/>
                <w:color w:val="000000"/>
              </w:rPr>
              <w:t>Pav</w:t>
            </w:r>
            <w:proofErr w:type="spellEnd"/>
            <w:r w:rsidRPr="002229F5">
              <w:rPr>
                <w:rFonts w:ascii="Arial" w:hAnsi="Arial" w:cs="Arial"/>
                <w:color w:val="000000"/>
              </w:rPr>
              <w:t>.</w:t>
            </w:r>
          </w:p>
        </w:tc>
        <w:tc>
          <w:tcPr>
            <w:tcW w:w="2368" w:type="dxa"/>
            <w:shd w:val="clear" w:color="auto" w:fill="auto"/>
            <w:noWrap/>
            <w:vAlign w:val="bottom"/>
            <w:hideMark/>
          </w:tcPr>
          <w:p w:rsidR="00163B47" w:rsidRPr="002229F5" w:rsidRDefault="00163B47" w:rsidP="00D270C0">
            <w:pPr>
              <w:spacing w:line="360" w:lineRule="auto"/>
              <w:jc w:val="both"/>
              <w:rPr>
                <w:rFonts w:ascii="Arial" w:hAnsi="Arial" w:cs="Arial"/>
                <w:color w:val="000000"/>
              </w:rPr>
            </w:pPr>
            <w:r w:rsidRPr="002229F5">
              <w:rPr>
                <w:rFonts w:ascii="Arial" w:hAnsi="Arial" w:cs="Arial"/>
                <w:color w:val="000000"/>
              </w:rPr>
              <w:t>Farinha seca</w:t>
            </w:r>
          </w:p>
        </w:tc>
      </w:tr>
      <w:tr w:rsidR="00163B47" w:rsidRPr="002229F5" w:rsidTr="00D270C0">
        <w:trPr>
          <w:trHeight w:val="300"/>
        </w:trPr>
        <w:tc>
          <w:tcPr>
            <w:tcW w:w="2227" w:type="dxa"/>
            <w:shd w:val="clear" w:color="auto" w:fill="auto"/>
            <w:noWrap/>
            <w:vAlign w:val="bottom"/>
            <w:hideMark/>
          </w:tcPr>
          <w:p w:rsidR="00163B47" w:rsidRPr="002229F5" w:rsidRDefault="00163B47" w:rsidP="00D270C0">
            <w:pPr>
              <w:spacing w:line="360" w:lineRule="auto"/>
              <w:jc w:val="both"/>
              <w:rPr>
                <w:rFonts w:ascii="Arial" w:hAnsi="Arial" w:cs="Arial"/>
                <w:color w:val="000000"/>
              </w:rPr>
            </w:pPr>
          </w:p>
        </w:tc>
        <w:tc>
          <w:tcPr>
            <w:tcW w:w="4962" w:type="dxa"/>
            <w:shd w:val="clear" w:color="auto" w:fill="auto"/>
            <w:noWrap/>
            <w:vAlign w:val="bottom"/>
            <w:hideMark/>
          </w:tcPr>
          <w:p w:rsidR="00163B47" w:rsidRPr="002229F5" w:rsidRDefault="00163B47" w:rsidP="00D270C0">
            <w:pPr>
              <w:spacing w:line="360" w:lineRule="auto"/>
              <w:jc w:val="both"/>
              <w:rPr>
                <w:rFonts w:ascii="Arial" w:hAnsi="Arial" w:cs="Arial"/>
                <w:color w:val="000000"/>
              </w:rPr>
            </w:pPr>
            <w:proofErr w:type="spellStart"/>
            <w:r w:rsidRPr="002229F5">
              <w:rPr>
                <w:rFonts w:ascii="Arial" w:hAnsi="Arial" w:cs="Arial"/>
                <w:i/>
                <w:color w:val="000000"/>
              </w:rPr>
              <w:t>Rinorea</w:t>
            </w:r>
            <w:proofErr w:type="spellEnd"/>
            <w:r w:rsidRPr="002229F5">
              <w:rPr>
                <w:rFonts w:ascii="Arial" w:hAnsi="Arial" w:cs="Arial"/>
                <w:i/>
                <w:color w:val="000000"/>
              </w:rPr>
              <w:t xml:space="preserve"> </w:t>
            </w:r>
            <w:r w:rsidRPr="002229F5">
              <w:rPr>
                <w:rFonts w:ascii="Arial" w:hAnsi="Arial" w:cs="Arial"/>
                <w:color w:val="000000"/>
              </w:rPr>
              <w:t>sp.</w:t>
            </w:r>
          </w:p>
        </w:tc>
        <w:tc>
          <w:tcPr>
            <w:tcW w:w="2368" w:type="dxa"/>
            <w:shd w:val="clear" w:color="auto" w:fill="auto"/>
            <w:noWrap/>
            <w:vAlign w:val="bottom"/>
            <w:hideMark/>
          </w:tcPr>
          <w:p w:rsidR="00163B47" w:rsidRPr="002229F5" w:rsidRDefault="00163B47" w:rsidP="00D270C0">
            <w:pPr>
              <w:spacing w:line="360" w:lineRule="auto"/>
              <w:jc w:val="both"/>
              <w:rPr>
                <w:rFonts w:ascii="Arial" w:hAnsi="Arial" w:cs="Arial"/>
                <w:color w:val="000000"/>
              </w:rPr>
            </w:pPr>
            <w:r w:rsidRPr="002229F5">
              <w:rPr>
                <w:rFonts w:ascii="Arial" w:hAnsi="Arial" w:cs="Arial"/>
                <w:color w:val="000000"/>
              </w:rPr>
              <w:t>-</w:t>
            </w:r>
          </w:p>
        </w:tc>
      </w:tr>
      <w:tr w:rsidR="00163B47" w:rsidRPr="002229F5" w:rsidTr="00D270C0">
        <w:trPr>
          <w:trHeight w:val="300"/>
        </w:trPr>
        <w:tc>
          <w:tcPr>
            <w:tcW w:w="2227" w:type="dxa"/>
            <w:tcBorders>
              <w:bottom w:val="thinThickSmallGap" w:sz="24" w:space="0" w:color="auto"/>
            </w:tcBorders>
            <w:shd w:val="clear" w:color="auto" w:fill="auto"/>
            <w:noWrap/>
            <w:vAlign w:val="bottom"/>
            <w:hideMark/>
          </w:tcPr>
          <w:p w:rsidR="00163B47" w:rsidRPr="002229F5" w:rsidRDefault="000A4A9C" w:rsidP="00D270C0">
            <w:pPr>
              <w:spacing w:line="360" w:lineRule="auto"/>
              <w:jc w:val="both"/>
              <w:rPr>
                <w:rFonts w:ascii="Arial" w:hAnsi="Arial" w:cs="Arial"/>
                <w:color w:val="000000"/>
              </w:rPr>
            </w:pPr>
            <w:proofErr w:type="spellStart"/>
            <w:r>
              <w:rPr>
                <w:rFonts w:ascii="Arial" w:hAnsi="Arial" w:cs="Arial"/>
                <w:color w:val="000000"/>
              </w:rPr>
              <w:t>Voch</w:t>
            </w:r>
            <w:r w:rsidR="00163B47" w:rsidRPr="002229F5">
              <w:rPr>
                <w:rFonts w:ascii="Arial" w:hAnsi="Arial" w:cs="Arial"/>
                <w:color w:val="000000"/>
              </w:rPr>
              <w:t>ysiaceae</w:t>
            </w:r>
            <w:proofErr w:type="spellEnd"/>
          </w:p>
        </w:tc>
        <w:tc>
          <w:tcPr>
            <w:tcW w:w="4962" w:type="dxa"/>
            <w:tcBorders>
              <w:bottom w:val="thinThickSmallGap" w:sz="24" w:space="0" w:color="auto"/>
            </w:tcBorders>
            <w:shd w:val="clear" w:color="auto" w:fill="auto"/>
            <w:noWrap/>
            <w:vAlign w:val="bottom"/>
            <w:hideMark/>
          </w:tcPr>
          <w:p w:rsidR="00163B47" w:rsidRPr="002229F5" w:rsidRDefault="00163B47" w:rsidP="00D270C0">
            <w:pPr>
              <w:spacing w:line="360" w:lineRule="auto"/>
              <w:jc w:val="both"/>
              <w:rPr>
                <w:rFonts w:ascii="Arial" w:hAnsi="Arial" w:cs="Arial"/>
                <w:color w:val="000000"/>
              </w:rPr>
            </w:pPr>
            <w:r w:rsidRPr="002229F5">
              <w:rPr>
                <w:rFonts w:ascii="Arial" w:hAnsi="Arial" w:cs="Arial"/>
                <w:color w:val="000000"/>
              </w:rPr>
              <w:t>Indeterminada</w:t>
            </w:r>
          </w:p>
        </w:tc>
        <w:tc>
          <w:tcPr>
            <w:tcW w:w="2368" w:type="dxa"/>
            <w:tcBorders>
              <w:bottom w:val="thinThickSmallGap" w:sz="24" w:space="0" w:color="auto"/>
            </w:tcBorders>
            <w:shd w:val="clear" w:color="auto" w:fill="auto"/>
            <w:noWrap/>
            <w:vAlign w:val="bottom"/>
            <w:hideMark/>
          </w:tcPr>
          <w:p w:rsidR="00163B47" w:rsidRPr="002229F5" w:rsidRDefault="00163B47" w:rsidP="00D270C0">
            <w:pPr>
              <w:spacing w:line="360" w:lineRule="auto"/>
              <w:jc w:val="both"/>
              <w:rPr>
                <w:rFonts w:ascii="Arial" w:hAnsi="Arial" w:cs="Arial"/>
                <w:color w:val="000000"/>
              </w:rPr>
            </w:pPr>
            <w:r w:rsidRPr="002229F5">
              <w:rPr>
                <w:rFonts w:ascii="Arial" w:hAnsi="Arial" w:cs="Arial"/>
                <w:color w:val="000000"/>
              </w:rPr>
              <w:t>-</w:t>
            </w:r>
          </w:p>
        </w:tc>
      </w:tr>
    </w:tbl>
    <w:p w:rsidR="00CC4D58" w:rsidRDefault="00CC4D58" w:rsidP="00CC4D58">
      <w:pPr>
        <w:rPr>
          <w:rFonts w:ascii="Arial" w:hAnsi="Arial" w:cs="Arial"/>
          <w:b/>
          <w:sz w:val="24"/>
          <w:szCs w:val="24"/>
        </w:rPr>
      </w:pPr>
    </w:p>
    <w:p w:rsidR="009D7DC9" w:rsidRPr="00C970C8" w:rsidRDefault="009D7DC9" w:rsidP="00CC4D58">
      <w:pPr>
        <w:rPr>
          <w:rFonts w:ascii="Arial" w:hAnsi="Arial" w:cs="Arial"/>
          <w:b/>
          <w:sz w:val="24"/>
          <w:szCs w:val="24"/>
        </w:rPr>
      </w:pPr>
    </w:p>
    <w:p w:rsidR="0092029E" w:rsidRDefault="00341DE2" w:rsidP="001901DB">
      <w:pPr>
        <w:autoSpaceDE w:val="0"/>
        <w:autoSpaceDN w:val="0"/>
        <w:adjustRightInd w:val="0"/>
        <w:spacing w:line="360" w:lineRule="auto"/>
        <w:ind w:firstLine="709"/>
        <w:jc w:val="both"/>
        <w:rPr>
          <w:rFonts w:ascii="Arial" w:hAnsi="Arial" w:cs="Arial"/>
          <w:sz w:val="24"/>
          <w:szCs w:val="24"/>
        </w:rPr>
      </w:pPr>
      <w:r w:rsidRPr="00D40E80">
        <w:rPr>
          <w:rFonts w:ascii="Arial" w:hAnsi="Arial" w:cs="Arial"/>
          <w:sz w:val="24"/>
          <w:szCs w:val="24"/>
        </w:rPr>
        <w:t>A amostragem</w:t>
      </w:r>
      <w:r w:rsidR="00555FCA">
        <w:rPr>
          <w:rFonts w:ascii="Arial" w:hAnsi="Arial" w:cs="Arial"/>
          <w:sz w:val="24"/>
          <w:szCs w:val="24"/>
        </w:rPr>
        <w:t xml:space="preserve"> </w:t>
      </w:r>
      <w:proofErr w:type="spellStart"/>
      <w:r w:rsidR="00555FCA">
        <w:rPr>
          <w:rFonts w:ascii="Arial" w:hAnsi="Arial" w:cs="Arial"/>
          <w:sz w:val="24"/>
          <w:szCs w:val="24"/>
        </w:rPr>
        <w:t>fitossociológica</w:t>
      </w:r>
      <w:proofErr w:type="spellEnd"/>
      <w:r w:rsidRPr="00D40E80">
        <w:rPr>
          <w:rFonts w:ascii="Arial" w:hAnsi="Arial" w:cs="Arial"/>
          <w:sz w:val="24"/>
          <w:szCs w:val="24"/>
        </w:rPr>
        <w:t xml:space="preserve"> registrou</w:t>
      </w:r>
      <w:r w:rsidR="00425E04" w:rsidRPr="00D40E80">
        <w:rPr>
          <w:rFonts w:ascii="Arial" w:hAnsi="Arial" w:cs="Arial"/>
          <w:sz w:val="24"/>
          <w:szCs w:val="24"/>
        </w:rPr>
        <w:t xml:space="preserve"> 419 indivíduos, sendo que a família </w:t>
      </w:r>
      <w:proofErr w:type="spellStart"/>
      <w:r w:rsidR="00425E04" w:rsidRPr="00D40E80">
        <w:rPr>
          <w:rFonts w:ascii="Arial" w:hAnsi="Arial" w:cs="Arial"/>
          <w:sz w:val="24"/>
          <w:szCs w:val="24"/>
        </w:rPr>
        <w:t>Burseraceae</w:t>
      </w:r>
      <w:proofErr w:type="spellEnd"/>
      <w:r w:rsidR="00425E04" w:rsidRPr="00D40E80">
        <w:rPr>
          <w:rFonts w:ascii="Arial" w:hAnsi="Arial" w:cs="Arial"/>
          <w:sz w:val="24"/>
          <w:szCs w:val="24"/>
        </w:rPr>
        <w:t xml:space="preserve"> apresentou maior abundância com 143 indivíduos (34,13 % do total de indivíduos), seguida pela família </w:t>
      </w:r>
      <w:proofErr w:type="spellStart"/>
      <w:r w:rsidR="00425E04" w:rsidRPr="00D40E80">
        <w:rPr>
          <w:rFonts w:ascii="Arial" w:hAnsi="Arial" w:cs="Arial"/>
          <w:sz w:val="24"/>
          <w:szCs w:val="24"/>
        </w:rPr>
        <w:t>Moraceae</w:t>
      </w:r>
      <w:proofErr w:type="spellEnd"/>
      <w:r w:rsidR="00425E04" w:rsidRPr="00D40E80">
        <w:rPr>
          <w:rFonts w:ascii="Arial" w:hAnsi="Arial" w:cs="Arial"/>
          <w:sz w:val="24"/>
          <w:szCs w:val="24"/>
        </w:rPr>
        <w:t xml:space="preserve">, com 56 indivíduos (13,37%) e pela família </w:t>
      </w:r>
      <w:proofErr w:type="spellStart"/>
      <w:r w:rsidR="00425E04" w:rsidRPr="00D40E80">
        <w:rPr>
          <w:rFonts w:ascii="Arial" w:hAnsi="Arial" w:cs="Arial"/>
          <w:sz w:val="24"/>
          <w:szCs w:val="24"/>
        </w:rPr>
        <w:t>Faba</w:t>
      </w:r>
      <w:r w:rsidR="00D40E80">
        <w:rPr>
          <w:rFonts w:ascii="Arial" w:hAnsi="Arial" w:cs="Arial"/>
          <w:sz w:val="24"/>
          <w:szCs w:val="24"/>
        </w:rPr>
        <w:t>ceae</w:t>
      </w:r>
      <w:proofErr w:type="spellEnd"/>
      <w:r w:rsidR="00D40E80">
        <w:rPr>
          <w:rFonts w:ascii="Arial" w:hAnsi="Arial" w:cs="Arial"/>
          <w:sz w:val="24"/>
          <w:szCs w:val="24"/>
        </w:rPr>
        <w:t>, com 40 indivíduos (9,55%), conforme apresentado na figura 2.</w:t>
      </w:r>
      <w:r w:rsidR="00AA13D5" w:rsidRPr="00D40E80">
        <w:rPr>
          <w:rFonts w:ascii="Arial" w:hAnsi="Arial" w:cs="Arial"/>
          <w:sz w:val="24"/>
          <w:szCs w:val="24"/>
        </w:rPr>
        <w:t xml:space="preserve"> Essas três famílias juntas foram responsáveis por 57,05% dos indivíduos presentes na comunidade estudada.</w:t>
      </w:r>
    </w:p>
    <w:p w:rsidR="001901DB" w:rsidRPr="001901DB" w:rsidRDefault="001901DB" w:rsidP="001901DB">
      <w:pPr>
        <w:autoSpaceDE w:val="0"/>
        <w:autoSpaceDN w:val="0"/>
        <w:adjustRightInd w:val="0"/>
        <w:spacing w:line="360" w:lineRule="auto"/>
        <w:ind w:firstLine="709"/>
        <w:jc w:val="both"/>
        <w:rPr>
          <w:rFonts w:ascii="Arial" w:hAnsi="Arial" w:cs="Arial"/>
          <w:sz w:val="24"/>
          <w:szCs w:val="24"/>
        </w:rPr>
      </w:pPr>
    </w:p>
    <w:p w:rsidR="00425E04" w:rsidRDefault="00D96767" w:rsidP="00E87986">
      <w:pPr>
        <w:autoSpaceDE w:val="0"/>
        <w:autoSpaceDN w:val="0"/>
        <w:adjustRightInd w:val="0"/>
        <w:spacing w:line="360" w:lineRule="auto"/>
        <w:ind w:firstLine="709"/>
        <w:jc w:val="both"/>
        <w:rPr>
          <w:rFonts w:ascii="Arial" w:hAnsi="Arial" w:cs="Arial"/>
          <w:sz w:val="24"/>
          <w:szCs w:val="24"/>
        </w:rPr>
      </w:pPr>
      <w:r>
        <w:rPr>
          <w:rFonts w:ascii="Arial" w:hAnsi="Arial" w:cs="Arial"/>
          <w:noProof/>
          <w:sz w:val="24"/>
          <w:szCs w:val="24"/>
        </w:rPr>
        <w:drawing>
          <wp:inline distT="0" distB="0" distL="0" distR="0">
            <wp:extent cx="4877956" cy="3244378"/>
            <wp:effectExtent l="10604" t="3647" r="7290" b="0"/>
            <wp:docPr id="18"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2029E">
        <w:rPr>
          <w:rFonts w:ascii="Arial" w:hAnsi="Arial" w:cs="Arial"/>
          <w:sz w:val="24"/>
          <w:szCs w:val="24"/>
        </w:rPr>
        <w:t xml:space="preserve">. </w:t>
      </w:r>
    </w:p>
    <w:p w:rsidR="00210483" w:rsidRPr="00E87986" w:rsidRDefault="00210483" w:rsidP="00E87986">
      <w:pPr>
        <w:autoSpaceDE w:val="0"/>
        <w:autoSpaceDN w:val="0"/>
        <w:adjustRightInd w:val="0"/>
        <w:spacing w:line="360" w:lineRule="auto"/>
        <w:ind w:firstLine="709"/>
        <w:jc w:val="both"/>
        <w:rPr>
          <w:rFonts w:ascii="Arial" w:hAnsi="Arial" w:cs="Arial"/>
          <w:sz w:val="24"/>
          <w:szCs w:val="24"/>
        </w:rPr>
      </w:pPr>
    </w:p>
    <w:p w:rsidR="006377D5" w:rsidRDefault="00AB4679" w:rsidP="00123972">
      <w:pPr>
        <w:pStyle w:val="Estilo1"/>
        <w:spacing w:line="276" w:lineRule="auto"/>
        <w:rPr>
          <w:bCs/>
          <w:sz w:val="24"/>
          <w:szCs w:val="24"/>
          <w:lang w:val="pt-PT"/>
        </w:rPr>
      </w:pPr>
      <w:bookmarkStart w:id="4" w:name="_Toc259640023"/>
      <w:r w:rsidRPr="00784B67">
        <w:rPr>
          <w:sz w:val="24"/>
          <w:szCs w:val="24"/>
        </w:rPr>
        <w:t>Figura 2</w:t>
      </w:r>
      <w:r w:rsidR="00282055" w:rsidRPr="00784B67">
        <w:rPr>
          <w:sz w:val="24"/>
          <w:szCs w:val="24"/>
        </w:rPr>
        <w:t xml:space="preserve">. </w:t>
      </w:r>
      <w:bookmarkEnd w:id="4"/>
      <w:r w:rsidR="009B7CC3" w:rsidRPr="00784B67">
        <w:rPr>
          <w:bCs/>
          <w:sz w:val="24"/>
          <w:szCs w:val="24"/>
        </w:rPr>
        <w:t xml:space="preserve">Número de Indivíduos por Família, Assentamento Arumã, </w:t>
      </w:r>
      <w:r w:rsidR="006377D5" w:rsidRPr="00784B67">
        <w:rPr>
          <w:bCs/>
          <w:sz w:val="24"/>
          <w:szCs w:val="24"/>
          <w:lang w:val="pt-PT"/>
        </w:rPr>
        <w:t>Zona de Amortecimento do PARNA Juruena, Apiacás, MT.</w:t>
      </w:r>
    </w:p>
    <w:p w:rsidR="003B016A" w:rsidRPr="00123972" w:rsidRDefault="003B016A" w:rsidP="00123972">
      <w:pPr>
        <w:pStyle w:val="Estilo1"/>
        <w:spacing w:line="276" w:lineRule="auto"/>
        <w:rPr>
          <w:bCs/>
          <w:sz w:val="24"/>
          <w:szCs w:val="24"/>
          <w:lang w:val="pt-PT"/>
        </w:rPr>
      </w:pPr>
    </w:p>
    <w:p w:rsidR="001901DB" w:rsidRPr="00D40E80" w:rsidRDefault="001901DB" w:rsidP="005719A1">
      <w:pPr>
        <w:autoSpaceDE w:val="0"/>
        <w:autoSpaceDN w:val="0"/>
        <w:adjustRightInd w:val="0"/>
        <w:spacing w:line="360" w:lineRule="auto"/>
        <w:ind w:firstLine="709"/>
        <w:jc w:val="both"/>
        <w:rPr>
          <w:rFonts w:ascii="Arial" w:hAnsi="Arial" w:cs="Arial"/>
          <w:sz w:val="24"/>
          <w:szCs w:val="24"/>
        </w:rPr>
      </w:pPr>
      <w:r w:rsidRPr="00D40E80">
        <w:rPr>
          <w:rFonts w:ascii="Arial" w:hAnsi="Arial" w:cs="Arial"/>
          <w:sz w:val="24"/>
          <w:szCs w:val="24"/>
        </w:rPr>
        <w:t xml:space="preserve">Oliveira &amp; Amaral (2004) em estudos florístico e </w:t>
      </w:r>
      <w:proofErr w:type="spellStart"/>
      <w:r w:rsidRPr="00D40E80">
        <w:rPr>
          <w:rFonts w:ascii="Arial" w:hAnsi="Arial" w:cs="Arial"/>
          <w:sz w:val="24"/>
          <w:szCs w:val="24"/>
        </w:rPr>
        <w:t>fitossociológico</w:t>
      </w:r>
      <w:proofErr w:type="spellEnd"/>
      <w:r w:rsidRPr="00D40E80">
        <w:rPr>
          <w:rFonts w:ascii="Arial" w:hAnsi="Arial" w:cs="Arial"/>
          <w:sz w:val="24"/>
          <w:szCs w:val="24"/>
        </w:rPr>
        <w:t xml:space="preserve"> de uma floresta de vertente na Amazônia Central, registraram 771 indivíduos, onde as famílias </w:t>
      </w:r>
      <w:proofErr w:type="spellStart"/>
      <w:r w:rsidRPr="00D40E80">
        <w:rPr>
          <w:rFonts w:ascii="Arial" w:hAnsi="Arial" w:cs="Arial"/>
          <w:sz w:val="24"/>
          <w:szCs w:val="24"/>
        </w:rPr>
        <w:t>Lecythidaceae</w:t>
      </w:r>
      <w:proofErr w:type="spellEnd"/>
      <w:r w:rsidRPr="00D40E80">
        <w:rPr>
          <w:rFonts w:ascii="Arial" w:hAnsi="Arial" w:cs="Arial"/>
          <w:sz w:val="24"/>
          <w:szCs w:val="24"/>
        </w:rPr>
        <w:t xml:space="preserve">, </w:t>
      </w:r>
      <w:proofErr w:type="spellStart"/>
      <w:r w:rsidRPr="00D40E80">
        <w:rPr>
          <w:rFonts w:ascii="Arial" w:hAnsi="Arial" w:cs="Arial"/>
          <w:sz w:val="24"/>
          <w:szCs w:val="24"/>
        </w:rPr>
        <w:t>Burseraceae</w:t>
      </w:r>
      <w:proofErr w:type="spellEnd"/>
      <w:r w:rsidRPr="00D40E80">
        <w:rPr>
          <w:rFonts w:ascii="Arial" w:hAnsi="Arial" w:cs="Arial"/>
          <w:sz w:val="24"/>
          <w:szCs w:val="24"/>
        </w:rPr>
        <w:t xml:space="preserve">, </w:t>
      </w:r>
      <w:proofErr w:type="spellStart"/>
      <w:r w:rsidRPr="00D40E80">
        <w:rPr>
          <w:rFonts w:ascii="Arial" w:hAnsi="Arial" w:cs="Arial"/>
          <w:sz w:val="24"/>
          <w:szCs w:val="24"/>
        </w:rPr>
        <w:t>Sapotaceae</w:t>
      </w:r>
      <w:proofErr w:type="spellEnd"/>
      <w:r w:rsidRPr="00D40E80">
        <w:rPr>
          <w:rFonts w:ascii="Arial" w:hAnsi="Arial" w:cs="Arial"/>
          <w:sz w:val="24"/>
          <w:szCs w:val="24"/>
        </w:rPr>
        <w:t xml:space="preserve">, </w:t>
      </w:r>
      <w:proofErr w:type="spellStart"/>
      <w:r w:rsidRPr="00D40E80">
        <w:rPr>
          <w:rFonts w:ascii="Arial" w:hAnsi="Arial" w:cs="Arial"/>
          <w:sz w:val="24"/>
          <w:szCs w:val="24"/>
        </w:rPr>
        <w:t>Chrysobalanaceae</w:t>
      </w:r>
      <w:proofErr w:type="spellEnd"/>
      <w:r w:rsidRPr="00D40E80">
        <w:rPr>
          <w:rFonts w:ascii="Arial" w:hAnsi="Arial" w:cs="Arial"/>
          <w:sz w:val="24"/>
          <w:szCs w:val="24"/>
        </w:rPr>
        <w:t xml:space="preserve">, </w:t>
      </w:r>
      <w:proofErr w:type="spellStart"/>
      <w:r w:rsidRPr="00D40E80">
        <w:rPr>
          <w:rFonts w:ascii="Arial" w:hAnsi="Arial" w:cs="Arial"/>
          <w:sz w:val="24"/>
          <w:szCs w:val="24"/>
        </w:rPr>
        <w:lastRenderedPageBreak/>
        <w:t>Euphorbiaceae</w:t>
      </w:r>
      <w:proofErr w:type="spellEnd"/>
      <w:r w:rsidRPr="00D40E80">
        <w:rPr>
          <w:rFonts w:ascii="Arial" w:hAnsi="Arial" w:cs="Arial"/>
          <w:sz w:val="24"/>
          <w:szCs w:val="24"/>
        </w:rPr>
        <w:t xml:space="preserve"> e </w:t>
      </w:r>
      <w:proofErr w:type="spellStart"/>
      <w:r w:rsidRPr="00D40E80">
        <w:rPr>
          <w:rFonts w:ascii="Arial" w:hAnsi="Arial" w:cs="Arial"/>
          <w:sz w:val="24"/>
          <w:szCs w:val="24"/>
        </w:rPr>
        <w:t>Fabaceae</w:t>
      </w:r>
      <w:proofErr w:type="spellEnd"/>
      <w:r w:rsidRPr="00D40E80">
        <w:rPr>
          <w:rFonts w:ascii="Arial" w:hAnsi="Arial" w:cs="Arial"/>
          <w:sz w:val="24"/>
          <w:szCs w:val="24"/>
        </w:rPr>
        <w:t xml:space="preserve"> foram as mais importantes no número de indivíduos e responderam por quase 60% dos espécimes inventariados. As 44 famílias restantes, foram responsáveis por 40,3% do total, o que evidencia a baixa abundância relativa de indivíduos nestas famílias.</w:t>
      </w:r>
    </w:p>
    <w:p w:rsidR="001901DB" w:rsidRPr="00D40E80" w:rsidRDefault="001901DB" w:rsidP="001901DB">
      <w:pPr>
        <w:autoSpaceDE w:val="0"/>
        <w:autoSpaceDN w:val="0"/>
        <w:adjustRightInd w:val="0"/>
        <w:spacing w:line="360" w:lineRule="auto"/>
        <w:ind w:firstLine="709"/>
        <w:jc w:val="both"/>
        <w:rPr>
          <w:rFonts w:ascii="Arial" w:hAnsi="Arial" w:cs="Arial"/>
          <w:sz w:val="24"/>
          <w:szCs w:val="24"/>
        </w:rPr>
      </w:pPr>
      <w:r w:rsidRPr="00D40E80">
        <w:rPr>
          <w:rFonts w:ascii="Arial" w:hAnsi="Arial" w:cs="Arial"/>
          <w:sz w:val="24"/>
          <w:szCs w:val="24"/>
        </w:rPr>
        <w:t xml:space="preserve">No entanto, o padrão de famílias mais abundantes observado nesse estudo foi diferente do padrão encontrado por Silva </w:t>
      </w:r>
      <w:r w:rsidRPr="00D40E80">
        <w:rPr>
          <w:rFonts w:ascii="Arial" w:hAnsi="Arial" w:cs="Arial"/>
          <w:i/>
          <w:sz w:val="24"/>
          <w:szCs w:val="24"/>
        </w:rPr>
        <w:t>et al</w:t>
      </w:r>
      <w:r w:rsidRPr="00D40E80">
        <w:rPr>
          <w:rFonts w:ascii="Arial" w:hAnsi="Arial" w:cs="Arial"/>
          <w:sz w:val="24"/>
          <w:szCs w:val="24"/>
        </w:rPr>
        <w:t xml:space="preserve">. (2008), em estudos da composição florística e fitossociologia de espécies arbóreas do Parque Fenológico da Embrapa Amazônia Meridional, uma vez que,  nesse estudo, as três famílias mais abundantes foram: </w:t>
      </w:r>
      <w:proofErr w:type="spellStart"/>
      <w:r w:rsidRPr="00D40E80">
        <w:rPr>
          <w:rFonts w:ascii="Arial" w:hAnsi="Arial" w:cs="Arial"/>
          <w:sz w:val="24"/>
          <w:szCs w:val="24"/>
        </w:rPr>
        <w:t>Lecythidaceae</w:t>
      </w:r>
      <w:proofErr w:type="spellEnd"/>
      <w:r w:rsidRPr="00D40E80">
        <w:rPr>
          <w:rFonts w:ascii="Arial" w:hAnsi="Arial" w:cs="Arial"/>
          <w:sz w:val="24"/>
          <w:szCs w:val="24"/>
        </w:rPr>
        <w:t xml:space="preserve">, </w:t>
      </w:r>
      <w:proofErr w:type="spellStart"/>
      <w:r w:rsidRPr="00D40E80">
        <w:rPr>
          <w:rFonts w:ascii="Arial" w:hAnsi="Arial" w:cs="Arial"/>
          <w:sz w:val="24"/>
          <w:szCs w:val="24"/>
        </w:rPr>
        <w:t>Fabaceae</w:t>
      </w:r>
      <w:proofErr w:type="spellEnd"/>
      <w:r w:rsidRPr="00D40E80">
        <w:rPr>
          <w:rFonts w:ascii="Arial" w:hAnsi="Arial" w:cs="Arial"/>
          <w:sz w:val="24"/>
          <w:szCs w:val="24"/>
        </w:rPr>
        <w:t xml:space="preserve"> e </w:t>
      </w:r>
      <w:proofErr w:type="spellStart"/>
      <w:r w:rsidRPr="00D40E80">
        <w:rPr>
          <w:rFonts w:ascii="Arial" w:hAnsi="Arial" w:cs="Arial"/>
          <w:sz w:val="24"/>
          <w:szCs w:val="24"/>
        </w:rPr>
        <w:t>Sapotaceae</w:t>
      </w:r>
      <w:proofErr w:type="spellEnd"/>
      <w:r w:rsidRPr="00D40E80">
        <w:rPr>
          <w:rFonts w:ascii="Arial" w:hAnsi="Arial" w:cs="Arial"/>
          <w:sz w:val="24"/>
          <w:szCs w:val="24"/>
        </w:rPr>
        <w:t xml:space="preserve">. No entanto, a família </w:t>
      </w:r>
      <w:proofErr w:type="spellStart"/>
      <w:r w:rsidRPr="00D40E80">
        <w:rPr>
          <w:rFonts w:ascii="Arial" w:hAnsi="Arial" w:cs="Arial"/>
          <w:sz w:val="24"/>
          <w:szCs w:val="24"/>
        </w:rPr>
        <w:t>Fabaceae</w:t>
      </w:r>
      <w:proofErr w:type="spellEnd"/>
      <w:r w:rsidRPr="00D40E80">
        <w:rPr>
          <w:rFonts w:ascii="Arial" w:hAnsi="Arial" w:cs="Arial"/>
          <w:sz w:val="24"/>
          <w:szCs w:val="24"/>
        </w:rPr>
        <w:t xml:space="preserve"> nos dois estudos, apresenta-se como uma das três famílias com maior abundância de espécies.</w:t>
      </w:r>
    </w:p>
    <w:p w:rsidR="001901DB" w:rsidRPr="00D40E80" w:rsidRDefault="001901DB" w:rsidP="001901DB">
      <w:pPr>
        <w:autoSpaceDE w:val="0"/>
        <w:autoSpaceDN w:val="0"/>
        <w:adjustRightInd w:val="0"/>
        <w:spacing w:line="360" w:lineRule="auto"/>
        <w:ind w:firstLine="709"/>
        <w:jc w:val="both"/>
        <w:rPr>
          <w:rFonts w:ascii="Arial" w:hAnsi="Arial" w:cs="Arial"/>
          <w:sz w:val="24"/>
          <w:szCs w:val="24"/>
        </w:rPr>
      </w:pPr>
      <w:r w:rsidRPr="00D40E80">
        <w:rPr>
          <w:rFonts w:ascii="Arial" w:hAnsi="Arial" w:cs="Arial"/>
          <w:sz w:val="24"/>
          <w:szCs w:val="24"/>
        </w:rPr>
        <w:t xml:space="preserve">A categoria morta em pé apresentou 25 indivíduos (5,97%), ocupando a quarta posição, com uma maior quantidade de indivíduos do que as famílias </w:t>
      </w:r>
      <w:proofErr w:type="spellStart"/>
      <w:r w:rsidRPr="00D40E80">
        <w:rPr>
          <w:rFonts w:ascii="Arial" w:hAnsi="Arial" w:cs="Arial"/>
          <w:sz w:val="24"/>
          <w:szCs w:val="24"/>
        </w:rPr>
        <w:t>Malvaceae</w:t>
      </w:r>
      <w:proofErr w:type="spellEnd"/>
      <w:r w:rsidRPr="00D40E80">
        <w:rPr>
          <w:rFonts w:ascii="Arial" w:hAnsi="Arial" w:cs="Arial"/>
          <w:sz w:val="24"/>
          <w:szCs w:val="24"/>
        </w:rPr>
        <w:t xml:space="preserve">, </w:t>
      </w:r>
      <w:proofErr w:type="spellStart"/>
      <w:r w:rsidRPr="00D40E80">
        <w:rPr>
          <w:rFonts w:ascii="Arial" w:hAnsi="Arial" w:cs="Arial"/>
          <w:sz w:val="24"/>
          <w:szCs w:val="24"/>
        </w:rPr>
        <w:t>Meliaceae</w:t>
      </w:r>
      <w:proofErr w:type="spellEnd"/>
      <w:r w:rsidRPr="00D40E80">
        <w:rPr>
          <w:rFonts w:ascii="Arial" w:hAnsi="Arial" w:cs="Arial"/>
          <w:sz w:val="24"/>
          <w:szCs w:val="24"/>
        </w:rPr>
        <w:t xml:space="preserve">, </w:t>
      </w:r>
      <w:proofErr w:type="spellStart"/>
      <w:r w:rsidRPr="00D40E80">
        <w:rPr>
          <w:rFonts w:ascii="Arial" w:hAnsi="Arial" w:cs="Arial"/>
          <w:sz w:val="24"/>
          <w:szCs w:val="24"/>
        </w:rPr>
        <w:t>Sapotaceae</w:t>
      </w:r>
      <w:proofErr w:type="spellEnd"/>
      <w:r w:rsidRPr="00D40E80">
        <w:rPr>
          <w:rFonts w:ascii="Arial" w:hAnsi="Arial" w:cs="Arial"/>
          <w:sz w:val="24"/>
          <w:szCs w:val="24"/>
        </w:rPr>
        <w:t xml:space="preserve"> e </w:t>
      </w:r>
      <w:proofErr w:type="spellStart"/>
      <w:r w:rsidRPr="00D40E80">
        <w:rPr>
          <w:rFonts w:ascii="Arial" w:hAnsi="Arial" w:cs="Arial"/>
          <w:sz w:val="24"/>
          <w:szCs w:val="24"/>
        </w:rPr>
        <w:t>Euphorbiaceae</w:t>
      </w:r>
      <w:proofErr w:type="spellEnd"/>
      <w:r w:rsidRPr="00D40E80">
        <w:rPr>
          <w:rFonts w:ascii="Arial" w:hAnsi="Arial" w:cs="Arial"/>
          <w:sz w:val="24"/>
          <w:szCs w:val="24"/>
        </w:rPr>
        <w:t>, que em muitos trabalhos relatados para a Amazônia, são famílias com um grande número de indivíduos.</w:t>
      </w:r>
    </w:p>
    <w:p w:rsidR="001901DB" w:rsidRPr="00D40E80" w:rsidRDefault="001901DB" w:rsidP="001901DB">
      <w:pPr>
        <w:autoSpaceDE w:val="0"/>
        <w:autoSpaceDN w:val="0"/>
        <w:adjustRightInd w:val="0"/>
        <w:spacing w:line="360" w:lineRule="auto"/>
        <w:ind w:firstLine="709"/>
        <w:jc w:val="both"/>
        <w:rPr>
          <w:rFonts w:ascii="Arial" w:hAnsi="Arial" w:cs="Arial"/>
          <w:sz w:val="24"/>
          <w:szCs w:val="24"/>
        </w:rPr>
      </w:pPr>
      <w:r w:rsidRPr="00D40E80">
        <w:rPr>
          <w:rFonts w:ascii="Arial" w:hAnsi="Arial" w:cs="Arial"/>
          <w:sz w:val="24"/>
          <w:szCs w:val="24"/>
        </w:rPr>
        <w:t xml:space="preserve">Observou-se ainda, que 12 famílias apresentaram um ou dois indivíduos, sendo estas as famílias: </w:t>
      </w:r>
      <w:proofErr w:type="spellStart"/>
      <w:r w:rsidRPr="00D40E80">
        <w:rPr>
          <w:rFonts w:ascii="Arial" w:hAnsi="Arial" w:cs="Arial"/>
          <w:sz w:val="24"/>
          <w:szCs w:val="24"/>
        </w:rPr>
        <w:t>Annonaceae</w:t>
      </w:r>
      <w:proofErr w:type="spellEnd"/>
      <w:r w:rsidRPr="00D40E80">
        <w:rPr>
          <w:rFonts w:ascii="Arial" w:hAnsi="Arial" w:cs="Arial"/>
          <w:sz w:val="24"/>
          <w:szCs w:val="24"/>
        </w:rPr>
        <w:t xml:space="preserve"> (n=2), </w:t>
      </w:r>
      <w:proofErr w:type="spellStart"/>
      <w:r w:rsidRPr="00D40E80">
        <w:rPr>
          <w:rFonts w:ascii="Arial" w:hAnsi="Arial" w:cs="Arial"/>
          <w:sz w:val="24"/>
          <w:szCs w:val="24"/>
        </w:rPr>
        <w:t>Hypericaceae</w:t>
      </w:r>
      <w:proofErr w:type="spellEnd"/>
      <w:r w:rsidRPr="00D40E80">
        <w:rPr>
          <w:rFonts w:ascii="Arial" w:hAnsi="Arial" w:cs="Arial"/>
          <w:sz w:val="24"/>
          <w:szCs w:val="24"/>
        </w:rPr>
        <w:t xml:space="preserve"> (n=2), </w:t>
      </w:r>
      <w:proofErr w:type="spellStart"/>
      <w:r w:rsidRPr="00D40E80">
        <w:rPr>
          <w:rFonts w:ascii="Arial" w:hAnsi="Arial" w:cs="Arial"/>
          <w:sz w:val="24"/>
          <w:szCs w:val="24"/>
        </w:rPr>
        <w:t>Myrtaceae</w:t>
      </w:r>
      <w:proofErr w:type="spellEnd"/>
      <w:r w:rsidRPr="00D40E80">
        <w:rPr>
          <w:rFonts w:ascii="Arial" w:hAnsi="Arial" w:cs="Arial"/>
          <w:sz w:val="24"/>
          <w:szCs w:val="24"/>
        </w:rPr>
        <w:t xml:space="preserve"> (n=2), </w:t>
      </w:r>
      <w:proofErr w:type="spellStart"/>
      <w:r w:rsidRPr="00D40E80">
        <w:rPr>
          <w:rFonts w:ascii="Arial" w:hAnsi="Arial" w:cs="Arial"/>
          <w:sz w:val="24"/>
          <w:szCs w:val="24"/>
        </w:rPr>
        <w:t>Salica</w:t>
      </w:r>
      <w:r>
        <w:rPr>
          <w:rFonts w:ascii="Arial" w:hAnsi="Arial" w:cs="Arial"/>
          <w:sz w:val="24"/>
          <w:szCs w:val="24"/>
        </w:rPr>
        <w:t>ceae</w:t>
      </w:r>
      <w:proofErr w:type="spellEnd"/>
      <w:r>
        <w:rPr>
          <w:rFonts w:ascii="Arial" w:hAnsi="Arial" w:cs="Arial"/>
          <w:sz w:val="24"/>
          <w:szCs w:val="24"/>
        </w:rPr>
        <w:t xml:space="preserve"> (n=2), </w:t>
      </w:r>
      <w:proofErr w:type="spellStart"/>
      <w:r>
        <w:rPr>
          <w:rFonts w:ascii="Arial" w:hAnsi="Arial" w:cs="Arial"/>
          <w:sz w:val="24"/>
          <w:szCs w:val="24"/>
        </w:rPr>
        <w:t>Sapindaceae</w:t>
      </w:r>
      <w:proofErr w:type="spellEnd"/>
      <w:r>
        <w:rPr>
          <w:rFonts w:ascii="Arial" w:hAnsi="Arial" w:cs="Arial"/>
          <w:sz w:val="24"/>
          <w:szCs w:val="24"/>
        </w:rPr>
        <w:t xml:space="preserve"> </w:t>
      </w:r>
      <w:r w:rsidRPr="00D40E80">
        <w:rPr>
          <w:rFonts w:ascii="Arial" w:hAnsi="Arial" w:cs="Arial"/>
          <w:sz w:val="24"/>
          <w:szCs w:val="24"/>
        </w:rPr>
        <w:t xml:space="preserve">(n=2), </w:t>
      </w:r>
      <w:proofErr w:type="spellStart"/>
      <w:r w:rsidRPr="00D40E80">
        <w:rPr>
          <w:rFonts w:ascii="Arial" w:hAnsi="Arial" w:cs="Arial"/>
          <w:sz w:val="24"/>
          <w:szCs w:val="24"/>
        </w:rPr>
        <w:t>Simaroubaceae</w:t>
      </w:r>
      <w:proofErr w:type="spellEnd"/>
      <w:r w:rsidRPr="00D40E80">
        <w:rPr>
          <w:rFonts w:ascii="Arial" w:hAnsi="Arial" w:cs="Arial"/>
          <w:sz w:val="24"/>
          <w:szCs w:val="24"/>
        </w:rPr>
        <w:t xml:space="preserve"> (n=2), </w:t>
      </w:r>
      <w:proofErr w:type="spellStart"/>
      <w:r w:rsidRPr="00D40E80">
        <w:rPr>
          <w:rFonts w:ascii="Arial" w:hAnsi="Arial" w:cs="Arial"/>
          <w:sz w:val="24"/>
          <w:szCs w:val="24"/>
        </w:rPr>
        <w:t>Vockysiaceae</w:t>
      </w:r>
      <w:proofErr w:type="spellEnd"/>
      <w:r w:rsidRPr="00D40E80">
        <w:rPr>
          <w:rFonts w:ascii="Arial" w:hAnsi="Arial" w:cs="Arial"/>
          <w:sz w:val="24"/>
          <w:szCs w:val="24"/>
        </w:rPr>
        <w:t xml:space="preserve"> (n=2), </w:t>
      </w:r>
      <w:proofErr w:type="spellStart"/>
      <w:r w:rsidRPr="00D40E80">
        <w:rPr>
          <w:rFonts w:ascii="Arial" w:hAnsi="Arial" w:cs="Arial"/>
          <w:sz w:val="24"/>
          <w:szCs w:val="24"/>
        </w:rPr>
        <w:t>Rubiaceae</w:t>
      </w:r>
      <w:proofErr w:type="spellEnd"/>
      <w:r w:rsidRPr="00D40E80">
        <w:rPr>
          <w:rFonts w:ascii="Arial" w:hAnsi="Arial" w:cs="Arial"/>
          <w:sz w:val="24"/>
          <w:szCs w:val="24"/>
        </w:rPr>
        <w:t xml:space="preserve"> (n=1), </w:t>
      </w:r>
      <w:proofErr w:type="spellStart"/>
      <w:r w:rsidRPr="00D40E80">
        <w:rPr>
          <w:rFonts w:ascii="Arial" w:hAnsi="Arial" w:cs="Arial"/>
          <w:sz w:val="24"/>
          <w:szCs w:val="24"/>
        </w:rPr>
        <w:t>Ebenaceae</w:t>
      </w:r>
      <w:proofErr w:type="spellEnd"/>
      <w:r w:rsidRPr="00D40E80">
        <w:rPr>
          <w:rFonts w:ascii="Arial" w:hAnsi="Arial" w:cs="Arial"/>
          <w:sz w:val="24"/>
          <w:szCs w:val="24"/>
        </w:rPr>
        <w:t xml:space="preserve"> (n=1), </w:t>
      </w:r>
      <w:proofErr w:type="spellStart"/>
      <w:r w:rsidRPr="00D40E80">
        <w:rPr>
          <w:rFonts w:ascii="Arial" w:hAnsi="Arial" w:cs="Arial"/>
          <w:sz w:val="24"/>
          <w:szCs w:val="24"/>
        </w:rPr>
        <w:t>Nyctaginaceae</w:t>
      </w:r>
      <w:proofErr w:type="spellEnd"/>
      <w:r w:rsidRPr="00D40E80">
        <w:rPr>
          <w:rFonts w:ascii="Arial" w:hAnsi="Arial" w:cs="Arial"/>
          <w:sz w:val="24"/>
          <w:szCs w:val="24"/>
        </w:rPr>
        <w:t xml:space="preserve"> (n=1), </w:t>
      </w:r>
      <w:proofErr w:type="spellStart"/>
      <w:r w:rsidRPr="00D40E80">
        <w:rPr>
          <w:rFonts w:ascii="Arial" w:hAnsi="Arial" w:cs="Arial"/>
          <w:sz w:val="24"/>
          <w:szCs w:val="24"/>
        </w:rPr>
        <w:t>Olacaceae</w:t>
      </w:r>
      <w:proofErr w:type="spellEnd"/>
      <w:r w:rsidRPr="00D40E80">
        <w:rPr>
          <w:rFonts w:ascii="Arial" w:hAnsi="Arial" w:cs="Arial"/>
          <w:sz w:val="24"/>
          <w:szCs w:val="24"/>
        </w:rPr>
        <w:t xml:space="preserve"> (n=1) e </w:t>
      </w:r>
      <w:proofErr w:type="spellStart"/>
      <w:r w:rsidRPr="00D40E80">
        <w:rPr>
          <w:rFonts w:ascii="Arial" w:hAnsi="Arial" w:cs="Arial"/>
          <w:sz w:val="24"/>
          <w:szCs w:val="24"/>
        </w:rPr>
        <w:t>Quiinaceae</w:t>
      </w:r>
      <w:proofErr w:type="spellEnd"/>
      <w:r w:rsidRPr="00D40E80">
        <w:rPr>
          <w:rFonts w:ascii="Arial" w:hAnsi="Arial" w:cs="Arial"/>
          <w:sz w:val="24"/>
          <w:szCs w:val="24"/>
        </w:rPr>
        <w:t xml:space="preserve"> (n=1). Estas famílias apresentaram 4,56% do total de indivíduos encontrados.</w:t>
      </w:r>
    </w:p>
    <w:p w:rsidR="001901DB" w:rsidRPr="00D40E80" w:rsidRDefault="001901DB" w:rsidP="001901DB">
      <w:pPr>
        <w:spacing w:line="360" w:lineRule="auto"/>
        <w:ind w:firstLine="709"/>
        <w:jc w:val="both"/>
        <w:rPr>
          <w:rFonts w:ascii="Arial" w:hAnsi="Arial" w:cs="Arial"/>
          <w:sz w:val="24"/>
          <w:szCs w:val="24"/>
        </w:rPr>
      </w:pPr>
      <w:r w:rsidRPr="00D40E80">
        <w:rPr>
          <w:rFonts w:ascii="Arial" w:hAnsi="Arial" w:cs="Arial"/>
          <w:sz w:val="24"/>
          <w:szCs w:val="24"/>
        </w:rPr>
        <w:t xml:space="preserve">Para a região amazônica, espera-se encontrar entre 600 e 650 indivíduos acima de </w:t>
      </w:r>
      <w:smartTag w:uri="urn:schemas-microsoft-com:office:smarttags" w:element="metricconverter">
        <w:smartTagPr>
          <w:attr w:name="ProductID" w:val="10 cm"/>
        </w:smartTagPr>
        <w:r w:rsidRPr="00D40E80">
          <w:rPr>
            <w:rFonts w:ascii="Arial" w:hAnsi="Arial" w:cs="Arial"/>
            <w:sz w:val="24"/>
            <w:szCs w:val="24"/>
          </w:rPr>
          <w:t>10 cm</w:t>
        </w:r>
      </w:smartTag>
      <w:r w:rsidRPr="00D40E80">
        <w:rPr>
          <w:rFonts w:ascii="Arial" w:hAnsi="Arial" w:cs="Arial"/>
          <w:sz w:val="24"/>
          <w:szCs w:val="24"/>
        </w:rPr>
        <w:t xml:space="preserve"> de diâmetro por hectare. No entanto, a menor densidade apresentada nessa amostragem deve-se ao fato de que a madeira de valor comercial já não ocorre nos fragmentos estudados, uma vez que foram retiradas pelos madeireiros restando apenas, as espécies sem valor comercial. </w:t>
      </w:r>
    </w:p>
    <w:p w:rsidR="006377D5" w:rsidRDefault="00AC23A0" w:rsidP="00282055">
      <w:pPr>
        <w:pStyle w:val="Estilo1"/>
        <w:rPr>
          <w:b w:val="0"/>
          <w:sz w:val="24"/>
          <w:szCs w:val="24"/>
        </w:rPr>
      </w:pPr>
      <w:r>
        <w:tab/>
      </w:r>
      <w:r>
        <w:rPr>
          <w:b w:val="0"/>
          <w:sz w:val="24"/>
          <w:szCs w:val="24"/>
        </w:rPr>
        <w:t>A figura 3 apresenta as 14 espécies com maior abundância, além da categoria morta que configurou com a segunda posição, tendo 25 indivíduos.</w:t>
      </w:r>
    </w:p>
    <w:p w:rsidR="004D1E66" w:rsidRPr="00FA06A4" w:rsidRDefault="004D1E66" w:rsidP="00282055">
      <w:pPr>
        <w:pStyle w:val="Estilo1"/>
        <w:rPr>
          <w:b w:val="0"/>
          <w:color w:val="000000"/>
          <w:sz w:val="24"/>
          <w:szCs w:val="24"/>
        </w:rPr>
      </w:pPr>
      <w:r w:rsidRPr="00FA06A4">
        <w:rPr>
          <w:b w:val="0"/>
          <w:sz w:val="24"/>
          <w:szCs w:val="24"/>
        </w:rPr>
        <w:t>A espécie</w:t>
      </w:r>
      <w:r w:rsidR="00FA06A4">
        <w:rPr>
          <w:b w:val="0"/>
          <w:sz w:val="24"/>
          <w:szCs w:val="24"/>
        </w:rPr>
        <w:t xml:space="preserve"> </w:t>
      </w:r>
      <w:proofErr w:type="spellStart"/>
      <w:r w:rsidR="00F1159E" w:rsidRPr="00F1159E">
        <w:rPr>
          <w:b w:val="0"/>
          <w:i/>
          <w:color w:val="000000"/>
          <w:sz w:val="24"/>
          <w:szCs w:val="24"/>
        </w:rPr>
        <w:t>Tetragastris</w:t>
      </w:r>
      <w:proofErr w:type="spellEnd"/>
      <w:r w:rsidR="00F1159E" w:rsidRPr="00F1159E">
        <w:rPr>
          <w:b w:val="0"/>
          <w:i/>
          <w:color w:val="000000"/>
          <w:sz w:val="24"/>
          <w:szCs w:val="24"/>
        </w:rPr>
        <w:t xml:space="preserve"> </w:t>
      </w:r>
      <w:proofErr w:type="spellStart"/>
      <w:r w:rsidR="00F1159E" w:rsidRPr="00F1159E">
        <w:rPr>
          <w:b w:val="0"/>
          <w:i/>
          <w:color w:val="000000"/>
          <w:sz w:val="24"/>
          <w:szCs w:val="24"/>
        </w:rPr>
        <w:t>altissima</w:t>
      </w:r>
      <w:proofErr w:type="spellEnd"/>
      <w:r w:rsidR="00F1159E">
        <w:rPr>
          <w:b w:val="0"/>
          <w:color w:val="000000"/>
          <w:sz w:val="24"/>
          <w:szCs w:val="24"/>
        </w:rPr>
        <w:t xml:space="preserve"> (</w:t>
      </w:r>
      <w:proofErr w:type="spellStart"/>
      <w:r w:rsidR="00F1159E">
        <w:rPr>
          <w:b w:val="0"/>
          <w:color w:val="000000"/>
          <w:sz w:val="24"/>
          <w:szCs w:val="24"/>
        </w:rPr>
        <w:t>Aubl</w:t>
      </w:r>
      <w:proofErr w:type="spellEnd"/>
      <w:r w:rsidR="00F1159E">
        <w:rPr>
          <w:b w:val="0"/>
          <w:color w:val="000000"/>
          <w:sz w:val="24"/>
          <w:szCs w:val="24"/>
        </w:rPr>
        <w:t>.</w:t>
      </w:r>
      <w:r w:rsidR="00F1159E" w:rsidRPr="00F1159E">
        <w:rPr>
          <w:b w:val="0"/>
          <w:color w:val="000000"/>
          <w:sz w:val="24"/>
          <w:szCs w:val="24"/>
        </w:rPr>
        <w:t xml:space="preserve">) </w:t>
      </w:r>
      <w:proofErr w:type="spellStart"/>
      <w:r w:rsidR="00F1159E" w:rsidRPr="00F1159E">
        <w:rPr>
          <w:b w:val="0"/>
          <w:color w:val="000000"/>
          <w:sz w:val="24"/>
          <w:szCs w:val="24"/>
        </w:rPr>
        <w:t>Swart</w:t>
      </w:r>
      <w:proofErr w:type="spellEnd"/>
      <w:r w:rsidR="00F1159E" w:rsidRPr="008628C1">
        <w:rPr>
          <w:color w:val="000000"/>
          <w:sz w:val="24"/>
          <w:szCs w:val="24"/>
        </w:rPr>
        <w:t xml:space="preserve"> </w:t>
      </w:r>
      <w:r w:rsidR="00E479A5">
        <w:rPr>
          <w:b w:val="0"/>
          <w:color w:val="000000"/>
          <w:sz w:val="24"/>
          <w:szCs w:val="24"/>
        </w:rPr>
        <w:t>ocorreu com</w:t>
      </w:r>
      <w:r w:rsidR="00FA06A4" w:rsidRPr="00FA06A4">
        <w:rPr>
          <w:b w:val="0"/>
          <w:color w:val="000000"/>
          <w:sz w:val="24"/>
          <w:szCs w:val="24"/>
        </w:rPr>
        <w:t xml:space="preserve"> a maior abundância, </w:t>
      </w:r>
      <w:r w:rsidRPr="00FA06A4">
        <w:rPr>
          <w:b w:val="0"/>
          <w:color w:val="000000"/>
          <w:sz w:val="24"/>
          <w:szCs w:val="24"/>
        </w:rPr>
        <w:t xml:space="preserve">142 indivíduos, </w:t>
      </w:r>
      <w:r w:rsidR="00FA06A4">
        <w:rPr>
          <w:b w:val="0"/>
          <w:color w:val="000000"/>
          <w:sz w:val="24"/>
          <w:szCs w:val="24"/>
        </w:rPr>
        <w:t xml:space="preserve">ou seja, esta espécie sozinha apresentou </w:t>
      </w:r>
      <w:r w:rsidR="00FA06A4" w:rsidRPr="00FA06A4">
        <w:rPr>
          <w:b w:val="0"/>
          <w:color w:val="000000"/>
          <w:sz w:val="24"/>
          <w:szCs w:val="24"/>
        </w:rPr>
        <w:t>33,90% do número total de indivíduos</w:t>
      </w:r>
      <w:r w:rsidR="00A23271">
        <w:rPr>
          <w:b w:val="0"/>
          <w:color w:val="000000"/>
          <w:sz w:val="24"/>
          <w:szCs w:val="24"/>
        </w:rPr>
        <w:t>.</w:t>
      </w:r>
      <w:r w:rsidRPr="00FA06A4">
        <w:rPr>
          <w:b w:val="0"/>
          <w:color w:val="000000"/>
          <w:sz w:val="24"/>
          <w:szCs w:val="24"/>
        </w:rPr>
        <w:t xml:space="preserve"> </w:t>
      </w:r>
      <w:r w:rsidR="00A23271">
        <w:rPr>
          <w:b w:val="0"/>
          <w:color w:val="000000"/>
          <w:sz w:val="24"/>
          <w:szCs w:val="24"/>
        </w:rPr>
        <w:t>Já a</w:t>
      </w:r>
      <w:r w:rsidRPr="00FA06A4">
        <w:rPr>
          <w:b w:val="0"/>
          <w:color w:val="000000"/>
          <w:sz w:val="24"/>
          <w:szCs w:val="24"/>
        </w:rPr>
        <w:t xml:space="preserve"> espécie </w:t>
      </w:r>
      <w:proofErr w:type="spellStart"/>
      <w:r w:rsidR="00A23271" w:rsidRPr="00A23271">
        <w:rPr>
          <w:b w:val="0"/>
          <w:i/>
          <w:color w:val="000000"/>
          <w:sz w:val="24"/>
          <w:szCs w:val="24"/>
        </w:rPr>
        <w:t>Tachigali</w:t>
      </w:r>
      <w:proofErr w:type="spellEnd"/>
      <w:r w:rsidR="00A23271">
        <w:rPr>
          <w:b w:val="0"/>
          <w:color w:val="000000"/>
          <w:sz w:val="24"/>
          <w:szCs w:val="24"/>
        </w:rPr>
        <w:t xml:space="preserve"> </w:t>
      </w:r>
      <w:r w:rsidRPr="004D1E66">
        <w:rPr>
          <w:b w:val="0"/>
          <w:color w:val="000000"/>
          <w:sz w:val="24"/>
          <w:szCs w:val="24"/>
        </w:rPr>
        <w:t xml:space="preserve">cf. </w:t>
      </w:r>
      <w:proofErr w:type="spellStart"/>
      <w:r w:rsidRPr="00A23271">
        <w:rPr>
          <w:b w:val="0"/>
          <w:i/>
          <w:color w:val="000000"/>
          <w:sz w:val="24"/>
          <w:szCs w:val="24"/>
        </w:rPr>
        <w:t>m</w:t>
      </w:r>
      <w:r w:rsidRPr="004D1E66">
        <w:rPr>
          <w:b w:val="0"/>
          <w:i/>
          <w:color w:val="000000"/>
          <w:sz w:val="24"/>
          <w:szCs w:val="24"/>
        </w:rPr>
        <w:t>yrmecophila</w:t>
      </w:r>
      <w:proofErr w:type="spellEnd"/>
      <w:r w:rsidR="00F1159E">
        <w:rPr>
          <w:b w:val="0"/>
          <w:i/>
          <w:color w:val="000000"/>
          <w:sz w:val="24"/>
          <w:szCs w:val="24"/>
        </w:rPr>
        <w:t xml:space="preserve"> </w:t>
      </w:r>
      <w:proofErr w:type="spellStart"/>
      <w:r w:rsidR="00F1159E" w:rsidRPr="00F1159E">
        <w:rPr>
          <w:b w:val="0"/>
          <w:color w:val="000000"/>
          <w:sz w:val="24"/>
          <w:szCs w:val="24"/>
        </w:rPr>
        <w:t>Ducke</w:t>
      </w:r>
      <w:proofErr w:type="spellEnd"/>
      <w:r w:rsidR="00A23271">
        <w:rPr>
          <w:b w:val="0"/>
          <w:color w:val="000000"/>
          <w:sz w:val="24"/>
          <w:szCs w:val="24"/>
        </w:rPr>
        <w:t xml:space="preserve"> </w:t>
      </w:r>
      <w:r w:rsidRPr="00FA06A4">
        <w:rPr>
          <w:b w:val="0"/>
          <w:color w:val="000000"/>
          <w:sz w:val="24"/>
          <w:szCs w:val="24"/>
        </w:rPr>
        <w:t>apresent</w:t>
      </w:r>
      <w:r w:rsidR="00A23271">
        <w:rPr>
          <w:b w:val="0"/>
          <w:color w:val="000000"/>
          <w:sz w:val="24"/>
          <w:szCs w:val="24"/>
        </w:rPr>
        <w:t>ou 1</w:t>
      </w:r>
      <w:r w:rsidRPr="00FA06A4">
        <w:rPr>
          <w:b w:val="0"/>
          <w:color w:val="000000"/>
          <w:sz w:val="24"/>
          <w:szCs w:val="24"/>
        </w:rPr>
        <w:t>5 indivíduos, seguida da</w:t>
      </w:r>
      <w:r w:rsidR="00A23271">
        <w:rPr>
          <w:b w:val="0"/>
          <w:color w:val="000000"/>
          <w:sz w:val="24"/>
          <w:szCs w:val="24"/>
        </w:rPr>
        <w:t>s</w:t>
      </w:r>
      <w:r w:rsidRPr="00FA06A4">
        <w:rPr>
          <w:b w:val="0"/>
          <w:color w:val="000000"/>
          <w:sz w:val="24"/>
          <w:szCs w:val="24"/>
        </w:rPr>
        <w:t xml:space="preserve"> espécie</w:t>
      </w:r>
      <w:r w:rsidR="00A23271">
        <w:rPr>
          <w:b w:val="0"/>
          <w:color w:val="000000"/>
          <w:sz w:val="24"/>
          <w:szCs w:val="24"/>
        </w:rPr>
        <w:t>s</w:t>
      </w:r>
      <w:r w:rsidRPr="00FA06A4">
        <w:rPr>
          <w:b w:val="0"/>
          <w:color w:val="000000"/>
          <w:sz w:val="24"/>
          <w:szCs w:val="24"/>
        </w:rPr>
        <w:t xml:space="preserve"> </w:t>
      </w:r>
      <w:proofErr w:type="spellStart"/>
      <w:r w:rsidRPr="004D1E66">
        <w:rPr>
          <w:b w:val="0"/>
          <w:i/>
          <w:color w:val="000000"/>
          <w:sz w:val="24"/>
          <w:szCs w:val="24"/>
        </w:rPr>
        <w:t>Naucleopsis</w:t>
      </w:r>
      <w:proofErr w:type="spellEnd"/>
      <w:r w:rsidRPr="004D1E66">
        <w:rPr>
          <w:b w:val="0"/>
          <w:i/>
          <w:color w:val="000000"/>
          <w:sz w:val="24"/>
          <w:szCs w:val="24"/>
        </w:rPr>
        <w:t xml:space="preserve"> </w:t>
      </w:r>
      <w:proofErr w:type="spellStart"/>
      <w:r w:rsidRPr="004D1E66">
        <w:rPr>
          <w:b w:val="0"/>
          <w:i/>
          <w:color w:val="000000"/>
          <w:sz w:val="24"/>
          <w:szCs w:val="24"/>
        </w:rPr>
        <w:t>caloneura</w:t>
      </w:r>
      <w:proofErr w:type="spellEnd"/>
      <w:r w:rsidR="00A23271">
        <w:rPr>
          <w:b w:val="0"/>
          <w:color w:val="000000"/>
          <w:sz w:val="24"/>
          <w:szCs w:val="24"/>
        </w:rPr>
        <w:t xml:space="preserve"> </w:t>
      </w:r>
      <w:r w:rsidR="00F1159E" w:rsidRPr="00F1159E">
        <w:rPr>
          <w:b w:val="0"/>
          <w:color w:val="000000"/>
          <w:sz w:val="24"/>
          <w:szCs w:val="24"/>
        </w:rPr>
        <w:t xml:space="preserve">(Huber) </w:t>
      </w:r>
      <w:proofErr w:type="spellStart"/>
      <w:r w:rsidR="00F1159E" w:rsidRPr="00F1159E">
        <w:rPr>
          <w:b w:val="0"/>
          <w:color w:val="000000"/>
          <w:sz w:val="24"/>
          <w:szCs w:val="24"/>
        </w:rPr>
        <w:t>Ducke</w:t>
      </w:r>
      <w:proofErr w:type="spellEnd"/>
      <w:r w:rsidR="00F1159E">
        <w:rPr>
          <w:b w:val="0"/>
          <w:color w:val="000000"/>
          <w:sz w:val="24"/>
          <w:szCs w:val="24"/>
        </w:rPr>
        <w:t xml:space="preserve"> </w:t>
      </w:r>
      <w:r w:rsidR="00A23271">
        <w:rPr>
          <w:b w:val="0"/>
          <w:color w:val="000000"/>
          <w:sz w:val="24"/>
          <w:szCs w:val="24"/>
        </w:rPr>
        <w:t xml:space="preserve">(n=13) </w:t>
      </w:r>
      <w:r w:rsidRPr="00FA06A4">
        <w:rPr>
          <w:b w:val="0"/>
          <w:color w:val="000000"/>
          <w:sz w:val="24"/>
          <w:szCs w:val="24"/>
        </w:rPr>
        <w:t xml:space="preserve">e </w:t>
      </w:r>
      <w:proofErr w:type="spellStart"/>
      <w:r w:rsidR="008866E1" w:rsidRPr="004D1E66">
        <w:rPr>
          <w:b w:val="0"/>
          <w:i/>
          <w:color w:val="000000"/>
          <w:sz w:val="24"/>
          <w:szCs w:val="24"/>
        </w:rPr>
        <w:t>Brosimum</w:t>
      </w:r>
      <w:proofErr w:type="spellEnd"/>
      <w:r w:rsidR="008866E1" w:rsidRPr="004D1E66">
        <w:rPr>
          <w:b w:val="0"/>
          <w:color w:val="000000"/>
          <w:sz w:val="24"/>
          <w:szCs w:val="24"/>
        </w:rPr>
        <w:t xml:space="preserve"> cf. </w:t>
      </w:r>
      <w:proofErr w:type="spellStart"/>
      <w:r w:rsidR="008866E1" w:rsidRPr="004D1E66">
        <w:rPr>
          <w:b w:val="0"/>
          <w:i/>
          <w:color w:val="000000"/>
          <w:sz w:val="24"/>
          <w:szCs w:val="24"/>
        </w:rPr>
        <w:t>lactescens</w:t>
      </w:r>
      <w:proofErr w:type="spellEnd"/>
      <w:r w:rsidR="00A23271">
        <w:rPr>
          <w:b w:val="0"/>
          <w:color w:val="000000"/>
          <w:sz w:val="24"/>
          <w:szCs w:val="24"/>
        </w:rPr>
        <w:t xml:space="preserve"> </w:t>
      </w:r>
      <w:r w:rsidR="00BF4012" w:rsidRPr="00BF4012">
        <w:rPr>
          <w:b w:val="0"/>
          <w:color w:val="000000"/>
          <w:sz w:val="24"/>
          <w:szCs w:val="24"/>
        </w:rPr>
        <w:t>(</w:t>
      </w:r>
      <w:proofErr w:type="spellStart"/>
      <w:r w:rsidR="00BF4012" w:rsidRPr="00BF4012">
        <w:rPr>
          <w:b w:val="0"/>
          <w:color w:val="000000"/>
          <w:sz w:val="24"/>
          <w:szCs w:val="24"/>
        </w:rPr>
        <w:t>S.Moore</w:t>
      </w:r>
      <w:proofErr w:type="spellEnd"/>
      <w:r w:rsidR="00BF4012" w:rsidRPr="00BF4012">
        <w:rPr>
          <w:b w:val="0"/>
          <w:color w:val="000000"/>
          <w:sz w:val="24"/>
          <w:szCs w:val="24"/>
        </w:rPr>
        <w:t xml:space="preserve">) </w:t>
      </w:r>
      <w:proofErr w:type="spellStart"/>
      <w:r w:rsidR="00BF4012" w:rsidRPr="00BF4012">
        <w:rPr>
          <w:b w:val="0"/>
          <w:color w:val="000000"/>
          <w:sz w:val="24"/>
          <w:szCs w:val="24"/>
        </w:rPr>
        <w:t>C.C.Berg</w:t>
      </w:r>
      <w:proofErr w:type="spellEnd"/>
      <w:r w:rsidR="00BF4012">
        <w:rPr>
          <w:b w:val="0"/>
          <w:color w:val="000000"/>
          <w:sz w:val="24"/>
          <w:szCs w:val="24"/>
        </w:rPr>
        <w:t xml:space="preserve"> </w:t>
      </w:r>
      <w:r w:rsidR="00A23271">
        <w:rPr>
          <w:b w:val="0"/>
          <w:color w:val="000000"/>
          <w:sz w:val="24"/>
          <w:szCs w:val="24"/>
        </w:rPr>
        <w:t>(n= 12).</w:t>
      </w:r>
    </w:p>
    <w:p w:rsidR="004D1E66" w:rsidRDefault="00D3071F" w:rsidP="00282055">
      <w:pPr>
        <w:pStyle w:val="Estilo1"/>
        <w:rPr>
          <w:b w:val="0"/>
          <w:color w:val="000000"/>
          <w:sz w:val="24"/>
          <w:szCs w:val="24"/>
        </w:rPr>
      </w:pPr>
      <w:r>
        <w:rPr>
          <w:b w:val="0"/>
          <w:sz w:val="24"/>
          <w:szCs w:val="24"/>
        </w:rPr>
        <w:lastRenderedPageBreak/>
        <w:tab/>
        <w:t>É importante destacar que 57 espécies ocorreram com apenas um indiv</w:t>
      </w:r>
      <w:r w:rsidR="00952E56">
        <w:rPr>
          <w:b w:val="0"/>
          <w:sz w:val="24"/>
          <w:szCs w:val="24"/>
        </w:rPr>
        <w:t xml:space="preserve">íduo, </w:t>
      </w:r>
      <w:r w:rsidR="0018363D">
        <w:rPr>
          <w:b w:val="0"/>
          <w:sz w:val="24"/>
          <w:szCs w:val="24"/>
        </w:rPr>
        <w:t>sendo, portanto, consideradas espécies “raras”. Estas apresentaram</w:t>
      </w:r>
      <w:r w:rsidR="00952E56">
        <w:rPr>
          <w:b w:val="0"/>
          <w:sz w:val="24"/>
          <w:szCs w:val="24"/>
        </w:rPr>
        <w:t xml:space="preserve"> 13,</w:t>
      </w:r>
      <w:r w:rsidR="00C36C0D">
        <w:rPr>
          <w:b w:val="0"/>
          <w:sz w:val="24"/>
          <w:szCs w:val="24"/>
        </w:rPr>
        <w:t>60</w:t>
      </w:r>
      <w:r w:rsidR="00952E56">
        <w:rPr>
          <w:b w:val="0"/>
          <w:sz w:val="24"/>
          <w:szCs w:val="24"/>
        </w:rPr>
        <w:t xml:space="preserve">% </w:t>
      </w:r>
      <w:r w:rsidR="00C36C0D">
        <w:rPr>
          <w:b w:val="0"/>
          <w:sz w:val="24"/>
          <w:szCs w:val="24"/>
        </w:rPr>
        <w:t>do total da abundância encontrada na</w:t>
      </w:r>
      <w:r w:rsidR="000F4E95">
        <w:rPr>
          <w:b w:val="0"/>
          <w:sz w:val="24"/>
          <w:szCs w:val="24"/>
        </w:rPr>
        <w:t xml:space="preserve"> comunidade. Dentre </w:t>
      </w:r>
      <w:r w:rsidR="00012C9F">
        <w:rPr>
          <w:b w:val="0"/>
          <w:sz w:val="24"/>
          <w:szCs w:val="24"/>
        </w:rPr>
        <w:t xml:space="preserve">essas espécies, pode-se citar: </w:t>
      </w:r>
      <w:proofErr w:type="spellStart"/>
      <w:r w:rsidR="00240AF6" w:rsidRPr="00240AF6">
        <w:rPr>
          <w:b w:val="0"/>
          <w:i/>
          <w:color w:val="000000"/>
          <w:sz w:val="24"/>
          <w:szCs w:val="24"/>
        </w:rPr>
        <w:t>Dialypetalanthus</w:t>
      </w:r>
      <w:proofErr w:type="spellEnd"/>
      <w:r w:rsidR="00240AF6" w:rsidRPr="00240AF6">
        <w:rPr>
          <w:b w:val="0"/>
          <w:color w:val="000000"/>
          <w:sz w:val="24"/>
          <w:szCs w:val="24"/>
        </w:rPr>
        <w:t xml:space="preserve"> cf. </w:t>
      </w:r>
      <w:proofErr w:type="spellStart"/>
      <w:r w:rsidR="00240AF6" w:rsidRPr="00240AF6">
        <w:rPr>
          <w:b w:val="0"/>
          <w:i/>
          <w:color w:val="000000"/>
          <w:sz w:val="24"/>
          <w:szCs w:val="24"/>
        </w:rPr>
        <w:t>fuscescens</w:t>
      </w:r>
      <w:proofErr w:type="spellEnd"/>
      <w:r w:rsidR="00240AF6" w:rsidRPr="00240AF6">
        <w:rPr>
          <w:b w:val="0"/>
          <w:i/>
          <w:color w:val="000000"/>
          <w:sz w:val="24"/>
          <w:szCs w:val="24"/>
        </w:rPr>
        <w:t xml:space="preserve"> </w:t>
      </w:r>
      <w:proofErr w:type="spellStart"/>
      <w:r w:rsidR="00240AF6" w:rsidRPr="00240AF6">
        <w:rPr>
          <w:b w:val="0"/>
          <w:color w:val="000000"/>
          <w:sz w:val="24"/>
          <w:szCs w:val="24"/>
        </w:rPr>
        <w:t>Kuhlm</w:t>
      </w:r>
      <w:proofErr w:type="spellEnd"/>
      <w:r w:rsidR="00240AF6" w:rsidRPr="00240AF6">
        <w:rPr>
          <w:b w:val="0"/>
          <w:color w:val="000000"/>
          <w:sz w:val="24"/>
          <w:szCs w:val="24"/>
        </w:rPr>
        <w:t>.</w:t>
      </w:r>
      <w:r w:rsidR="0089326E" w:rsidRPr="000F4E95">
        <w:rPr>
          <w:b w:val="0"/>
          <w:color w:val="000000"/>
          <w:sz w:val="24"/>
          <w:szCs w:val="24"/>
        </w:rPr>
        <w:t xml:space="preserve">; </w:t>
      </w:r>
      <w:proofErr w:type="spellStart"/>
      <w:r w:rsidR="000F4E95" w:rsidRPr="00240AF6">
        <w:rPr>
          <w:b w:val="0"/>
          <w:i/>
          <w:color w:val="000000"/>
          <w:sz w:val="24"/>
          <w:szCs w:val="24"/>
        </w:rPr>
        <w:t>Quiina</w:t>
      </w:r>
      <w:proofErr w:type="spellEnd"/>
      <w:r w:rsidR="000F4E95" w:rsidRPr="00240AF6">
        <w:rPr>
          <w:b w:val="0"/>
          <w:i/>
          <w:color w:val="000000"/>
          <w:sz w:val="24"/>
          <w:szCs w:val="24"/>
        </w:rPr>
        <w:t xml:space="preserve"> </w:t>
      </w:r>
      <w:proofErr w:type="spellStart"/>
      <w:r w:rsidR="000F4E95" w:rsidRPr="00240AF6">
        <w:rPr>
          <w:b w:val="0"/>
          <w:i/>
          <w:color w:val="000000"/>
          <w:sz w:val="24"/>
          <w:szCs w:val="24"/>
        </w:rPr>
        <w:t>negrensis</w:t>
      </w:r>
      <w:proofErr w:type="spellEnd"/>
      <w:r w:rsidR="000F4E95" w:rsidRPr="00240AF6">
        <w:rPr>
          <w:b w:val="0"/>
          <w:i/>
          <w:color w:val="000000"/>
          <w:sz w:val="24"/>
          <w:szCs w:val="24"/>
        </w:rPr>
        <w:t xml:space="preserve"> </w:t>
      </w:r>
      <w:proofErr w:type="spellStart"/>
      <w:r w:rsidR="000F4E95" w:rsidRPr="00240AF6">
        <w:rPr>
          <w:b w:val="0"/>
          <w:color w:val="000000"/>
          <w:sz w:val="24"/>
          <w:szCs w:val="24"/>
        </w:rPr>
        <w:t>A.C.Sm</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Protium</w:t>
      </w:r>
      <w:proofErr w:type="spellEnd"/>
      <w:r w:rsidR="000F4E95" w:rsidRPr="00240AF6">
        <w:rPr>
          <w:b w:val="0"/>
          <w:color w:val="000000"/>
          <w:sz w:val="24"/>
          <w:szCs w:val="24"/>
        </w:rPr>
        <w:t xml:space="preserve"> cf. </w:t>
      </w:r>
      <w:proofErr w:type="spellStart"/>
      <w:r w:rsidR="000F4E95" w:rsidRPr="00240AF6">
        <w:rPr>
          <w:b w:val="0"/>
          <w:i/>
          <w:color w:val="000000"/>
          <w:sz w:val="24"/>
          <w:szCs w:val="24"/>
        </w:rPr>
        <w:t>krukoffii</w:t>
      </w:r>
      <w:proofErr w:type="spellEnd"/>
      <w:r w:rsidR="000F4E95" w:rsidRPr="00240AF6">
        <w:rPr>
          <w:b w:val="0"/>
          <w:color w:val="000000"/>
          <w:sz w:val="24"/>
          <w:szCs w:val="24"/>
        </w:rPr>
        <w:t xml:space="preserve"> </w:t>
      </w:r>
      <w:proofErr w:type="spellStart"/>
      <w:r w:rsidR="000F4E95" w:rsidRPr="00240AF6">
        <w:rPr>
          <w:b w:val="0"/>
          <w:color w:val="000000"/>
          <w:sz w:val="24"/>
          <w:szCs w:val="24"/>
        </w:rPr>
        <w:t>Swart</w:t>
      </w:r>
      <w:proofErr w:type="spellEnd"/>
      <w:r w:rsidR="000F4E95" w:rsidRPr="000F4E95">
        <w:rPr>
          <w:b w:val="0"/>
          <w:color w:val="000000"/>
          <w:sz w:val="24"/>
          <w:szCs w:val="24"/>
        </w:rPr>
        <w:t xml:space="preserve">; </w:t>
      </w:r>
      <w:proofErr w:type="spellStart"/>
      <w:r w:rsidR="000F4E95" w:rsidRPr="00240AF6">
        <w:rPr>
          <w:b w:val="0"/>
          <w:i/>
          <w:color w:val="000000"/>
          <w:sz w:val="24"/>
          <w:szCs w:val="24"/>
        </w:rPr>
        <w:t>Zanthoxylum</w:t>
      </w:r>
      <w:proofErr w:type="spellEnd"/>
      <w:r w:rsidR="000F4E95" w:rsidRPr="00240AF6">
        <w:rPr>
          <w:b w:val="0"/>
          <w:i/>
          <w:color w:val="000000"/>
          <w:sz w:val="24"/>
          <w:szCs w:val="24"/>
        </w:rPr>
        <w:t xml:space="preserve"> </w:t>
      </w:r>
      <w:proofErr w:type="spellStart"/>
      <w:r w:rsidR="000F4E95" w:rsidRPr="00240AF6">
        <w:rPr>
          <w:b w:val="0"/>
          <w:i/>
          <w:color w:val="000000"/>
          <w:sz w:val="24"/>
          <w:szCs w:val="24"/>
        </w:rPr>
        <w:t>rhoifolium</w:t>
      </w:r>
      <w:proofErr w:type="spellEnd"/>
      <w:r w:rsidR="000F4E95" w:rsidRPr="00240AF6">
        <w:rPr>
          <w:b w:val="0"/>
          <w:color w:val="000000"/>
          <w:sz w:val="24"/>
          <w:szCs w:val="24"/>
        </w:rPr>
        <w:t xml:space="preserve"> </w:t>
      </w:r>
      <w:proofErr w:type="spellStart"/>
      <w:r w:rsidR="000F4E95" w:rsidRPr="00240AF6">
        <w:rPr>
          <w:b w:val="0"/>
          <w:color w:val="000000"/>
          <w:sz w:val="24"/>
          <w:szCs w:val="24"/>
        </w:rPr>
        <w:t>Lam</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Inga</w:t>
      </w:r>
      <w:proofErr w:type="spellEnd"/>
      <w:r w:rsidR="000F4E95" w:rsidRPr="00240AF6">
        <w:rPr>
          <w:b w:val="0"/>
          <w:color w:val="000000"/>
          <w:sz w:val="24"/>
          <w:szCs w:val="24"/>
        </w:rPr>
        <w:t xml:space="preserve"> cf. </w:t>
      </w:r>
      <w:proofErr w:type="spellStart"/>
      <w:r w:rsidR="000F4E95" w:rsidRPr="00240AF6">
        <w:rPr>
          <w:b w:val="0"/>
          <w:i/>
          <w:color w:val="000000"/>
          <w:sz w:val="24"/>
          <w:szCs w:val="24"/>
        </w:rPr>
        <w:t>heterophylla</w:t>
      </w:r>
      <w:proofErr w:type="spellEnd"/>
      <w:r w:rsidR="000F4E95" w:rsidRPr="00240AF6">
        <w:rPr>
          <w:b w:val="0"/>
          <w:color w:val="000000"/>
          <w:sz w:val="24"/>
          <w:szCs w:val="24"/>
        </w:rPr>
        <w:t xml:space="preserve"> </w:t>
      </w:r>
      <w:proofErr w:type="spellStart"/>
      <w:r w:rsidR="000F4E95" w:rsidRPr="00240AF6">
        <w:rPr>
          <w:b w:val="0"/>
          <w:color w:val="000000"/>
          <w:sz w:val="24"/>
          <w:szCs w:val="24"/>
        </w:rPr>
        <w:t>Willd</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Diospyros</w:t>
      </w:r>
      <w:proofErr w:type="spellEnd"/>
      <w:r w:rsidR="000F4E95" w:rsidRPr="00240AF6">
        <w:rPr>
          <w:b w:val="0"/>
          <w:color w:val="000000"/>
          <w:sz w:val="24"/>
          <w:szCs w:val="24"/>
        </w:rPr>
        <w:t xml:space="preserve"> cf. </w:t>
      </w:r>
      <w:proofErr w:type="spellStart"/>
      <w:r w:rsidR="000F4E95" w:rsidRPr="00240AF6">
        <w:rPr>
          <w:b w:val="0"/>
          <w:i/>
          <w:color w:val="000000"/>
          <w:sz w:val="24"/>
          <w:szCs w:val="24"/>
        </w:rPr>
        <w:t>inconstans</w:t>
      </w:r>
      <w:proofErr w:type="spellEnd"/>
      <w:r w:rsidR="000F4E95" w:rsidRPr="00240AF6">
        <w:rPr>
          <w:b w:val="0"/>
          <w:i/>
          <w:color w:val="000000"/>
          <w:sz w:val="24"/>
          <w:szCs w:val="24"/>
        </w:rPr>
        <w:t xml:space="preserve"> </w:t>
      </w:r>
      <w:proofErr w:type="spellStart"/>
      <w:r w:rsidR="000F4E95" w:rsidRPr="00240AF6">
        <w:rPr>
          <w:b w:val="0"/>
          <w:color w:val="000000"/>
          <w:sz w:val="24"/>
          <w:szCs w:val="24"/>
        </w:rPr>
        <w:t>Jacq</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Iriartea</w:t>
      </w:r>
      <w:proofErr w:type="spellEnd"/>
      <w:r w:rsidR="000F4E95" w:rsidRPr="00240AF6">
        <w:rPr>
          <w:b w:val="0"/>
          <w:i/>
          <w:color w:val="000000"/>
          <w:sz w:val="24"/>
          <w:szCs w:val="24"/>
        </w:rPr>
        <w:t xml:space="preserve"> deltoidea</w:t>
      </w:r>
      <w:r w:rsidR="000F4E95" w:rsidRPr="00240AF6">
        <w:rPr>
          <w:b w:val="0"/>
          <w:color w:val="000000"/>
          <w:sz w:val="24"/>
          <w:szCs w:val="24"/>
        </w:rPr>
        <w:t xml:space="preserve"> Ruiz &amp; </w:t>
      </w:r>
      <w:proofErr w:type="spellStart"/>
      <w:r w:rsidR="000F4E95" w:rsidRPr="00240AF6">
        <w:rPr>
          <w:b w:val="0"/>
          <w:color w:val="000000"/>
          <w:sz w:val="24"/>
          <w:szCs w:val="24"/>
        </w:rPr>
        <w:t>Pav</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Perebea</w:t>
      </w:r>
      <w:proofErr w:type="spellEnd"/>
      <w:r w:rsidR="000F4E95" w:rsidRPr="00240AF6">
        <w:rPr>
          <w:b w:val="0"/>
          <w:i/>
          <w:color w:val="000000"/>
          <w:sz w:val="24"/>
          <w:szCs w:val="24"/>
        </w:rPr>
        <w:t xml:space="preserve"> </w:t>
      </w:r>
      <w:proofErr w:type="spellStart"/>
      <w:r w:rsidR="000F4E95" w:rsidRPr="00240AF6">
        <w:rPr>
          <w:b w:val="0"/>
          <w:i/>
          <w:color w:val="000000"/>
          <w:sz w:val="24"/>
          <w:szCs w:val="24"/>
        </w:rPr>
        <w:t>mollis</w:t>
      </w:r>
      <w:proofErr w:type="spellEnd"/>
      <w:r w:rsidR="000F4E95" w:rsidRPr="00240AF6">
        <w:rPr>
          <w:b w:val="0"/>
          <w:color w:val="000000"/>
          <w:sz w:val="24"/>
          <w:szCs w:val="24"/>
        </w:rPr>
        <w:t xml:space="preserve"> (</w:t>
      </w:r>
      <w:proofErr w:type="spellStart"/>
      <w:r w:rsidR="000F4E95" w:rsidRPr="00240AF6">
        <w:rPr>
          <w:b w:val="0"/>
          <w:color w:val="000000"/>
          <w:sz w:val="24"/>
          <w:szCs w:val="24"/>
        </w:rPr>
        <w:t>Poepp</w:t>
      </w:r>
      <w:proofErr w:type="spellEnd"/>
      <w:r w:rsidR="000F4E95" w:rsidRPr="00240AF6">
        <w:rPr>
          <w:b w:val="0"/>
          <w:color w:val="000000"/>
          <w:sz w:val="24"/>
          <w:szCs w:val="24"/>
        </w:rPr>
        <w:t xml:space="preserve">. &amp; </w:t>
      </w:r>
      <w:proofErr w:type="spellStart"/>
      <w:r w:rsidR="000F4E95" w:rsidRPr="00240AF6">
        <w:rPr>
          <w:b w:val="0"/>
          <w:color w:val="000000"/>
          <w:sz w:val="24"/>
          <w:szCs w:val="24"/>
        </w:rPr>
        <w:t>Endl</w:t>
      </w:r>
      <w:proofErr w:type="spellEnd"/>
      <w:r w:rsidR="000F4E95" w:rsidRPr="00240AF6">
        <w:rPr>
          <w:b w:val="0"/>
          <w:color w:val="000000"/>
          <w:sz w:val="24"/>
          <w:szCs w:val="24"/>
        </w:rPr>
        <w:t>.) J. E. Huber</w:t>
      </w:r>
      <w:r w:rsidR="000F4E95" w:rsidRPr="000F4E95">
        <w:rPr>
          <w:b w:val="0"/>
          <w:color w:val="000000"/>
          <w:sz w:val="24"/>
          <w:szCs w:val="24"/>
        </w:rPr>
        <w:t xml:space="preserve">; </w:t>
      </w:r>
      <w:proofErr w:type="spellStart"/>
      <w:r w:rsidR="000F4E95" w:rsidRPr="00240AF6">
        <w:rPr>
          <w:b w:val="0"/>
          <w:i/>
          <w:color w:val="000000"/>
          <w:sz w:val="24"/>
          <w:szCs w:val="24"/>
        </w:rPr>
        <w:t>Heisteria</w:t>
      </w:r>
      <w:proofErr w:type="spellEnd"/>
      <w:r w:rsidR="000F4E95" w:rsidRPr="00240AF6">
        <w:rPr>
          <w:b w:val="0"/>
          <w:color w:val="000000"/>
          <w:sz w:val="24"/>
          <w:szCs w:val="24"/>
        </w:rPr>
        <w:t xml:space="preserve"> cf. </w:t>
      </w:r>
      <w:proofErr w:type="spellStart"/>
      <w:r w:rsidR="000F4E95" w:rsidRPr="00240AF6">
        <w:rPr>
          <w:b w:val="0"/>
          <w:i/>
          <w:color w:val="000000"/>
          <w:sz w:val="24"/>
          <w:szCs w:val="24"/>
        </w:rPr>
        <w:t>acuminata</w:t>
      </w:r>
      <w:proofErr w:type="spellEnd"/>
      <w:r w:rsidR="000F4E95" w:rsidRPr="00240AF6">
        <w:rPr>
          <w:b w:val="0"/>
          <w:color w:val="000000"/>
          <w:sz w:val="24"/>
          <w:szCs w:val="24"/>
        </w:rPr>
        <w:t xml:space="preserve"> (</w:t>
      </w:r>
      <w:proofErr w:type="spellStart"/>
      <w:r w:rsidR="000F4E95" w:rsidRPr="00240AF6">
        <w:rPr>
          <w:b w:val="0"/>
          <w:color w:val="000000"/>
          <w:sz w:val="24"/>
          <w:szCs w:val="24"/>
        </w:rPr>
        <w:t>Humb</w:t>
      </w:r>
      <w:proofErr w:type="spellEnd"/>
      <w:r w:rsidR="000F4E95" w:rsidRPr="00240AF6">
        <w:rPr>
          <w:b w:val="0"/>
          <w:color w:val="000000"/>
          <w:sz w:val="24"/>
          <w:szCs w:val="24"/>
        </w:rPr>
        <w:t xml:space="preserve">. &amp; </w:t>
      </w:r>
      <w:proofErr w:type="spellStart"/>
      <w:r w:rsidR="000F4E95" w:rsidRPr="00240AF6">
        <w:rPr>
          <w:b w:val="0"/>
          <w:color w:val="000000"/>
          <w:sz w:val="24"/>
          <w:szCs w:val="24"/>
        </w:rPr>
        <w:t>Bonpl</w:t>
      </w:r>
      <w:proofErr w:type="spellEnd"/>
      <w:r w:rsidR="000F4E95" w:rsidRPr="00240AF6">
        <w:rPr>
          <w:b w:val="0"/>
          <w:color w:val="000000"/>
          <w:sz w:val="24"/>
          <w:szCs w:val="24"/>
        </w:rPr>
        <w:t xml:space="preserve">.) </w:t>
      </w:r>
      <w:proofErr w:type="spellStart"/>
      <w:r w:rsidR="000F4E95" w:rsidRPr="00240AF6">
        <w:rPr>
          <w:b w:val="0"/>
          <w:color w:val="000000"/>
          <w:sz w:val="24"/>
          <w:szCs w:val="24"/>
        </w:rPr>
        <w:t>Engl</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Sarcaulus</w:t>
      </w:r>
      <w:proofErr w:type="spellEnd"/>
      <w:r w:rsidR="000F4E95" w:rsidRPr="00240AF6">
        <w:rPr>
          <w:b w:val="0"/>
          <w:i/>
          <w:color w:val="000000"/>
          <w:sz w:val="24"/>
          <w:szCs w:val="24"/>
        </w:rPr>
        <w:t xml:space="preserve"> brasiliensis</w:t>
      </w:r>
      <w:r w:rsidR="000F4E95" w:rsidRPr="00240AF6">
        <w:rPr>
          <w:b w:val="0"/>
          <w:color w:val="000000"/>
          <w:sz w:val="24"/>
          <w:szCs w:val="24"/>
        </w:rPr>
        <w:t xml:space="preserve"> ( A.DC. ) </w:t>
      </w:r>
      <w:proofErr w:type="spellStart"/>
      <w:r w:rsidR="000F4E95" w:rsidRPr="00240AF6">
        <w:rPr>
          <w:b w:val="0"/>
          <w:color w:val="000000"/>
          <w:sz w:val="24"/>
          <w:szCs w:val="24"/>
        </w:rPr>
        <w:t>Eyma</w:t>
      </w:r>
      <w:proofErr w:type="spellEnd"/>
      <w:r w:rsidR="000F4E95" w:rsidRPr="000F4E95">
        <w:rPr>
          <w:b w:val="0"/>
          <w:color w:val="000000"/>
          <w:sz w:val="24"/>
          <w:szCs w:val="24"/>
        </w:rPr>
        <w:t xml:space="preserve">; </w:t>
      </w:r>
      <w:proofErr w:type="spellStart"/>
      <w:r w:rsidR="000F4E95" w:rsidRPr="00240AF6">
        <w:rPr>
          <w:b w:val="0"/>
          <w:i/>
          <w:color w:val="000000"/>
          <w:sz w:val="24"/>
          <w:szCs w:val="24"/>
        </w:rPr>
        <w:t>Croton</w:t>
      </w:r>
      <w:proofErr w:type="spellEnd"/>
      <w:r w:rsidR="000F4E95" w:rsidRPr="00240AF6">
        <w:rPr>
          <w:b w:val="0"/>
          <w:i/>
          <w:color w:val="000000"/>
          <w:sz w:val="24"/>
          <w:szCs w:val="24"/>
        </w:rPr>
        <w:t xml:space="preserve"> </w:t>
      </w:r>
      <w:proofErr w:type="spellStart"/>
      <w:r w:rsidR="000F4E95" w:rsidRPr="00240AF6">
        <w:rPr>
          <w:b w:val="0"/>
          <w:i/>
          <w:color w:val="000000"/>
          <w:sz w:val="24"/>
          <w:szCs w:val="24"/>
        </w:rPr>
        <w:t>lanjouwensis</w:t>
      </w:r>
      <w:proofErr w:type="spellEnd"/>
      <w:r w:rsidR="000F4E95" w:rsidRPr="00240AF6">
        <w:rPr>
          <w:b w:val="0"/>
          <w:color w:val="000000"/>
          <w:sz w:val="24"/>
          <w:szCs w:val="24"/>
        </w:rPr>
        <w:t xml:space="preserve"> </w:t>
      </w:r>
      <w:proofErr w:type="spellStart"/>
      <w:r w:rsidR="000F4E95" w:rsidRPr="00240AF6">
        <w:rPr>
          <w:b w:val="0"/>
          <w:color w:val="000000"/>
          <w:sz w:val="24"/>
          <w:szCs w:val="24"/>
        </w:rPr>
        <w:t>Jabl</w:t>
      </w:r>
      <w:proofErr w:type="spellEnd"/>
      <w:r w:rsidR="000F4E95" w:rsidRPr="00240AF6">
        <w:rPr>
          <w:b w:val="0"/>
          <w:color w:val="000000"/>
          <w:sz w:val="24"/>
          <w:szCs w:val="24"/>
        </w:rPr>
        <w:t>.</w:t>
      </w:r>
      <w:r w:rsidR="000F4E95" w:rsidRPr="000F4E95">
        <w:rPr>
          <w:b w:val="0"/>
          <w:color w:val="000000"/>
          <w:sz w:val="24"/>
          <w:szCs w:val="24"/>
        </w:rPr>
        <w:t xml:space="preserve">; </w:t>
      </w:r>
      <w:proofErr w:type="spellStart"/>
      <w:r w:rsidR="000F4E95" w:rsidRPr="00240AF6">
        <w:rPr>
          <w:b w:val="0"/>
          <w:i/>
          <w:color w:val="000000"/>
          <w:sz w:val="24"/>
          <w:szCs w:val="24"/>
        </w:rPr>
        <w:t>Sapium</w:t>
      </w:r>
      <w:proofErr w:type="spellEnd"/>
      <w:r w:rsidR="000F4E95" w:rsidRPr="00240AF6">
        <w:rPr>
          <w:b w:val="0"/>
          <w:i/>
          <w:color w:val="000000"/>
          <w:sz w:val="24"/>
          <w:szCs w:val="24"/>
        </w:rPr>
        <w:t xml:space="preserve"> </w:t>
      </w:r>
      <w:proofErr w:type="spellStart"/>
      <w:r w:rsidR="000F4E95" w:rsidRPr="00240AF6">
        <w:rPr>
          <w:b w:val="0"/>
          <w:i/>
          <w:color w:val="000000"/>
          <w:sz w:val="24"/>
          <w:szCs w:val="24"/>
        </w:rPr>
        <w:t>marmieri</w:t>
      </w:r>
      <w:proofErr w:type="spellEnd"/>
      <w:r w:rsidR="000F4E95" w:rsidRPr="00240AF6">
        <w:rPr>
          <w:b w:val="0"/>
          <w:color w:val="000000"/>
          <w:sz w:val="24"/>
          <w:szCs w:val="24"/>
        </w:rPr>
        <w:t xml:space="preserve"> Huber</w:t>
      </w:r>
      <w:r w:rsidR="000F4E95" w:rsidRPr="000F4E95">
        <w:rPr>
          <w:b w:val="0"/>
          <w:color w:val="000000"/>
          <w:sz w:val="24"/>
          <w:szCs w:val="24"/>
        </w:rPr>
        <w:t xml:space="preserve">; </w:t>
      </w:r>
      <w:r w:rsidR="000F4E95" w:rsidRPr="00240AF6">
        <w:rPr>
          <w:b w:val="0"/>
          <w:i/>
          <w:color w:val="000000"/>
          <w:sz w:val="24"/>
          <w:szCs w:val="24"/>
        </w:rPr>
        <w:t xml:space="preserve">Ceiba </w:t>
      </w:r>
      <w:proofErr w:type="spellStart"/>
      <w:r w:rsidR="000F4E95" w:rsidRPr="00240AF6">
        <w:rPr>
          <w:b w:val="0"/>
          <w:i/>
          <w:color w:val="000000"/>
          <w:sz w:val="24"/>
          <w:szCs w:val="24"/>
        </w:rPr>
        <w:t>pentandra</w:t>
      </w:r>
      <w:proofErr w:type="spellEnd"/>
      <w:r w:rsidR="000F4E95" w:rsidRPr="00240AF6">
        <w:rPr>
          <w:b w:val="0"/>
          <w:color w:val="000000"/>
          <w:sz w:val="24"/>
          <w:szCs w:val="24"/>
        </w:rPr>
        <w:t xml:space="preserve"> ( L. ) </w:t>
      </w:r>
      <w:proofErr w:type="spellStart"/>
      <w:r w:rsidR="000F4E95" w:rsidRPr="00240AF6">
        <w:rPr>
          <w:b w:val="0"/>
          <w:color w:val="000000"/>
          <w:sz w:val="24"/>
          <w:szCs w:val="24"/>
        </w:rPr>
        <w:t>Gaertn</w:t>
      </w:r>
      <w:proofErr w:type="spellEnd"/>
      <w:r w:rsidR="000F4E95" w:rsidRPr="00240AF6">
        <w:rPr>
          <w:b w:val="0"/>
          <w:color w:val="000000"/>
          <w:sz w:val="24"/>
          <w:szCs w:val="24"/>
        </w:rPr>
        <w:t>.</w:t>
      </w:r>
    </w:p>
    <w:p w:rsidR="006377D5" w:rsidRDefault="00D95BF2" w:rsidP="00282055">
      <w:pPr>
        <w:pStyle w:val="Estilo1"/>
      </w:pPr>
      <w:r>
        <w:rPr>
          <w:b w:val="0"/>
          <w:color w:val="000000"/>
          <w:sz w:val="24"/>
          <w:szCs w:val="24"/>
        </w:rPr>
        <w:tab/>
      </w:r>
    </w:p>
    <w:p w:rsidR="00FE3E43" w:rsidRDefault="003B49A5" w:rsidP="00282055">
      <w:pPr>
        <w:pStyle w:val="Estilo1"/>
      </w:pPr>
      <w:r>
        <w:rPr>
          <w:noProof/>
        </w:rPr>
        <w:drawing>
          <wp:inline distT="0" distB="0" distL="0" distR="0">
            <wp:extent cx="5570855" cy="4767580"/>
            <wp:effectExtent l="19050" t="0" r="10795" b="0"/>
            <wp:docPr id="20"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3972" w:rsidRPr="00123972" w:rsidRDefault="006377D5" w:rsidP="00123972">
      <w:pPr>
        <w:pStyle w:val="Estilo1"/>
        <w:spacing w:line="276" w:lineRule="auto"/>
        <w:rPr>
          <w:bCs/>
          <w:sz w:val="24"/>
          <w:szCs w:val="24"/>
          <w:lang w:val="pt-PT"/>
        </w:rPr>
      </w:pPr>
      <w:r w:rsidRPr="004D58EF">
        <w:rPr>
          <w:bCs/>
          <w:sz w:val="24"/>
          <w:szCs w:val="24"/>
        </w:rPr>
        <w:t>F</w:t>
      </w:r>
      <w:r w:rsidR="00AB4679" w:rsidRPr="004D58EF">
        <w:rPr>
          <w:bCs/>
          <w:sz w:val="24"/>
          <w:szCs w:val="24"/>
        </w:rPr>
        <w:t>igura 3</w:t>
      </w:r>
      <w:r w:rsidRPr="004D58EF">
        <w:rPr>
          <w:bCs/>
          <w:sz w:val="24"/>
          <w:szCs w:val="24"/>
        </w:rPr>
        <w:t xml:space="preserve">. </w:t>
      </w:r>
      <w:r w:rsidR="00784B67" w:rsidRPr="004D58EF">
        <w:rPr>
          <w:bCs/>
          <w:sz w:val="24"/>
          <w:szCs w:val="24"/>
        </w:rPr>
        <w:t xml:space="preserve">Abundância das Espécies, Assentamento Arumã, </w:t>
      </w:r>
      <w:r w:rsidR="00784B67" w:rsidRPr="004D58EF">
        <w:rPr>
          <w:bCs/>
          <w:sz w:val="24"/>
          <w:szCs w:val="24"/>
          <w:lang w:val="pt-PT"/>
        </w:rPr>
        <w:t>Zona de Amortecimento do PARNA Juruena, Apiacás, MT.</w:t>
      </w:r>
    </w:p>
    <w:p w:rsidR="004745FA" w:rsidRDefault="00A767FE" w:rsidP="00A767FE">
      <w:pPr>
        <w:pStyle w:val="Estilo1"/>
        <w:ind w:firstLine="709"/>
        <w:rPr>
          <w:b w:val="0"/>
          <w:color w:val="000000"/>
          <w:sz w:val="24"/>
          <w:szCs w:val="24"/>
        </w:rPr>
      </w:pPr>
      <w:r>
        <w:rPr>
          <w:b w:val="0"/>
          <w:color w:val="000000"/>
          <w:sz w:val="24"/>
          <w:szCs w:val="24"/>
        </w:rPr>
        <w:t xml:space="preserve">A porcentagem de espécies raras encontrada no estudo difere da porcentagem encontrada por Oliveira </w:t>
      </w:r>
      <w:r w:rsidRPr="005C0953">
        <w:rPr>
          <w:b w:val="0"/>
          <w:i/>
          <w:color w:val="000000"/>
          <w:sz w:val="24"/>
          <w:szCs w:val="24"/>
        </w:rPr>
        <w:t>et al</w:t>
      </w:r>
      <w:r>
        <w:rPr>
          <w:b w:val="0"/>
          <w:color w:val="000000"/>
          <w:sz w:val="24"/>
          <w:szCs w:val="24"/>
        </w:rPr>
        <w:t xml:space="preserve">. (2008), em estudos em floresta </w:t>
      </w:r>
      <w:r>
        <w:rPr>
          <w:b w:val="0"/>
          <w:color w:val="000000"/>
          <w:sz w:val="24"/>
          <w:szCs w:val="24"/>
        </w:rPr>
        <w:lastRenderedPageBreak/>
        <w:t>densa de terra firme na Amazônia Central, onde cerca de 49% das espécies apresentaram apenas um indivíduo.</w:t>
      </w:r>
    </w:p>
    <w:p w:rsidR="00A767FE" w:rsidRPr="00A767FE" w:rsidRDefault="00A767FE" w:rsidP="00A767FE">
      <w:pPr>
        <w:pStyle w:val="Estilo1"/>
        <w:ind w:firstLine="709"/>
        <w:rPr>
          <w:b w:val="0"/>
          <w:sz w:val="24"/>
          <w:szCs w:val="24"/>
        </w:rPr>
      </w:pPr>
    </w:p>
    <w:p w:rsidR="00637F9D" w:rsidRPr="00C54380" w:rsidRDefault="00C54380" w:rsidP="00637F9D">
      <w:pPr>
        <w:spacing w:line="360" w:lineRule="auto"/>
        <w:outlineLvl w:val="1"/>
        <w:rPr>
          <w:rFonts w:ascii="Arial" w:hAnsi="Arial" w:cs="Arial"/>
          <w:sz w:val="24"/>
          <w:szCs w:val="24"/>
        </w:rPr>
      </w:pPr>
      <w:r>
        <w:rPr>
          <w:rFonts w:ascii="Arial" w:hAnsi="Arial" w:cs="Arial"/>
          <w:sz w:val="24"/>
          <w:szCs w:val="24"/>
        </w:rPr>
        <w:t>3.2 Distribuição de Diâmetros e</w:t>
      </w:r>
      <w:r w:rsidRPr="00C54380">
        <w:rPr>
          <w:rFonts w:ascii="Arial" w:hAnsi="Arial" w:cs="Arial"/>
          <w:sz w:val="24"/>
          <w:szCs w:val="24"/>
        </w:rPr>
        <w:t xml:space="preserve"> Alturas</w:t>
      </w:r>
    </w:p>
    <w:p w:rsidR="00A041CC" w:rsidRPr="00A041CC" w:rsidRDefault="00A041CC" w:rsidP="00637F9D">
      <w:pPr>
        <w:spacing w:line="360" w:lineRule="auto"/>
        <w:outlineLvl w:val="1"/>
        <w:rPr>
          <w:rFonts w:ascii="Arial" w:hAnsi="Arial" w:cs="Arial"/>
          <w:sz w:val="24"/>
          <w:szCs w:val="24"/>
        </w:rPr>
      </w:pPr>
    </w:p>
    <w:p w:rsidR="00A041CC" w:rsidRDefault="00A1783B" w:rsidP="00A1783B">
      <w:pPr>
        <w:spacing w:line="360" w:lineRule="auto"/>
        <w:jc w:val="both"/>
        <w:rPr>
          <w:rFonts w:ascii="Arial" w:hAnsi="Arial" w:cs="Arial"/>
          <w:sz w:val="24"/>
          <w:szCs w:val="24"/>
        </w:rPr>
      </w:pPr>
      <w:r>
        <w:rPr>
          <w:rFonts w:ascii="Arial" w:hAnsi="Arial" w:cs="Arial"/>
          <w:sz w:val="24"/>
          <w:szCs w:val="24"/>
        </w:rPr>
        <w:tab/>
      </w:r>
      <w:r w:rsidR="00510FC9" w:rsidRPr="00A041CC">
        <w:rPr>
          <w:rFonts w:ascii="Arial" w:hAnsi="Arial" w:cs="Arial"/>
          <w:sz w:val="24"/>
          <w:szCs w:val="24"/>
        </w:rPr>
        <w:t>A distribuição</w:t>
      </w:r>
      <w:r w:rsidR="00510FC9">
        <w:rPr>
          <w:rFonts w:ascii="Arial" w:hAnsi="Arial" w:cs="Arial"/>
          <w:sz w:val="24"/>
          <w:szCs w:val="24"/>
        </w:rPr>
        <w:t xml:space="preserve"> dos valores das classes de diâmetro está</w:t>
      </w:r>
      <w:r>
        <w:rPr>
          <w:rFonts w:ascii="Arial" w:hAnsi="Arial" w:cs="Arial"/>
          <w:sz w:val="24"/>
          <w:szCs w:val="24"/>
        </w:rPr>
        <w:t xml:space="preserve"> arranjada</w:t>
      </w:r>
      <w:r w:rsidR="00A041CC">
        <w:rPr>
          <w:rFonts w:ascii="Arial" w:hAnsi="Arial" w:cs="Arial"/>
          <w:sz w:val="24"/>
          <w:szCs w:val="24"/>
        </w:rPr>
        <w:t xml:space="preserve"> em sete classes: </w:t>
      </w:r>
      <w:r w:rsidR="00A041CC" w:rsidRPr="00484F7C">
        <w:rPr>
          <w:rFonts w:ascii="Arial" w:hAnsi="Arial" w:cs="Arial"/>
          <w:sz w:val="24"/>
          <w:szCs w:val="24"/>
        </w:rPr>
        <w:t xml:space="preserve">a primeira em intervalo de </w:t>
      </w:r>
      <w:r w:rsidR="00BF2EB7">
        <w:rPr>
          <w:rFonts w:ascii="Arial" w:hAnsi="Arial" w:cs="Arial"/>
          <w:sz w:val="24"/>
          <w:szCs w:val="24"/>
        </w:rPr>
        <w:t>5,45</w:t>
      </w:r>
      <w:r w:rsidR="00A041CC">
        <w:rPr>
          <w:rFonts w:ascii="Arial" w:hAnsi="Arial" w:cs="Arial"/>
          <w:sz w:val="24"/>
          <w:szCs w:val="24"/>
        </w:rPr>
        <w:t xml:space="preserve"> cm e as cinco classes seguintes com intervalos de 15,0 cm. </w:t>
      </w:r>
      <w:r w:rsidR="00A041CC" w:rsidRPr="00484F7C">
        <w:rPr>
          <w:rFonts w:ascii="Arial" w:hAnsi="Arial" w:cs="Arial"/>
          <w:sz w:val="24"/>
          <w:szCs w:val="24"/>
        </w:rPr>
        <w:t xml:space="preserve"> </w:t>
      </w:r>
      <w:r w:rsidR="00A041CC">
        <w:rPr>
          <w:rFonts w:ascii="Arial" w:hAnsi="Arial" w:cs="Arial"/>
          <w:sz w:val="24"/>
          <w:szCs w:val="24"/>
        </w:rPr>
        <w:t>Sendo a última classe com diâmetros maiores do que 90,1</w:t>
      </w:r>
      <w:r w:rsidR="00F976CC">
        <w:rPr>
          <w:rFonts w:ascii="Arial" w:hAnsi="Arial" w:cs="Arial"/>
          <w:sz w:val="24"/>
          <w:szCs w:val="24"/>
        </w:rPr>
        <w:t xml:space="preserve"> cm, como apresenta a figura 4.</w:t>
      </w:r>
    </w:p>
    <w:p w:rsidR="00A767FE" w:rsidRPr="00123972" w:rsidRDefault="005033E2" w:rsidP="00123972">
      <w:pPr>
        <w:spacing w:line="360" w:lineRule="auto"/>
        <w:jc w:val="both"/>
        <w:rPr>
          <w:rFonts w:ascii="Arial" w:hAnsi="Arial" w:cs="Arial"/>
          <w:sz w:val="24"/>
          <w:szCs w:val="24"/>
        </w:rPr>
      </w:pPr>
      <w:r>
        <w:rPr>
          <w:rFonts w:ascii="Arial" w:hAnsi="Arial" w:cs="Arial"/>
          <w:sz w:val="24"/>
          <w:szCs w:val="24"/>
        </w:rPr>
        <w:tab/>
      </w:r>
    </w:p>
    <w:p w:rsidR="000102BA" w:rsidRDefault="00D96767" w:rsidP="00170508">
      <w:pPr>
        <w:spacing w:line="480" w:lineRule="auto"/>
        <w:jc w:val="both"/>
        <w:rPr>
          <w:rFonts w:ascii="Arial" w:hAnsi="Arial" w:cs="Arial"/>
          <w:b/>
          <w:sz w:val="24"/>
          <w:szCs w:val="24"/>
        </w:rPr>
      </w:pPr>
      <w:r>
        <w:rPr>
          <w:rFonts w:ascii="Arial" w:hAnsi="Arial" w:cs="Arial"/>
          <w:b/>
          <w:noProof/>
          <w:sz w:val="24"/>
          <w:szCs w:val="24"/>
        </w:rPr>
        <w:drawing>
          <wp:inline distT="0" distB="0" distL="0" distR="0">
            <wp:extent cx="5608701" cy="3766571"/>
            <wp:effectExtent l="12192" t="5329" r="8382" b="0"/>
            <wp:docPr id="4"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5268" w:rsidRDefault="00AB4679" w:rsidP="00425268">
      <w:pPr>
        <w:pStyle w:val="Estilo1"/>
        <w:spacing w:line="276" w:lineRule="auto"/>
        <w:rPr>
          <w:bCs/>
          <w:sz w:val="24"/>
          <w:szCs w:val="24"/>
          <w:lang w:val="pt-PT"/>
        </w:rPr>
      </w:pPr>
      <w:r w:rsidRPr="00425268">
        <w:rPr>
          <w:bCs/>
          <w:sz w:val="24"/>
          <w:szCs w:val="24"/>
        </w:rPr>
        <w:t xml:space="preserve">Figura 4. </w:t>
      </w:r>
      <w:r w:rsidR="00425268" w:rsidRPr="00425268">
        <w:rPr>
          <w:sz w:val="24"/>
          <w:szCs w:val="24"/>
        </w:rPr>
        <w:t>Nú</w:t>
      </w:r>
      <w:r w:rsidR="00425268">
        <w:rPr>
          <w:sz w:val="24"/>
          <w:szCs w:val="24"/>
        </w:rPr>
        <w:t>mero de Indivíduos por C</w:t>
      </w:r>
      <w:r w:rsidRPr="00425268">
        <w:rPr>
          <w:sz w:val="24"/>
          <w:szCs w:val="24"/>
        </w:rPr>
        <w:t xml:space="preserve">lasse de </w:t>
      </w:r>
      <w:r w:rsidR="00425268">
        <w:rPr>
          <w:sz w:val="24"/>
          <w:szCs w:val="24"/>
        </w:rPr>
        <w:t>D</w:t>
      </w:r>
      <w:r w:rsidRPr="00425268">
        <w:rPr>
          <w:sz w:val="24"/>
          <w:szCs w:val="24"/>
        </w:rPr>
        <w:t xml:space="preserve">iâmetro, </w:t>
      </w:r>
      <w:r w:rsidR="00425268" w:rsidRPr="00425268">
        <w:rPr>
          <w:bCs/>
          <w:sz w:val="24"/>
          <w:szCs w:val="24"/>
        </w:rPr>
        <w:t xml:space="preserve">Assentamento Arumã, </w:t>
      </w:r>
      <w:r w:rsidR="00425268" w:rsidRPr="00425268">
        <w:rPr>
          <w:bCs/>
          <w:sz w:val="24"/>
          <w:szCs w:val="24"/>
          <w:lang w:val="pt-PT"/>
        </w:rPr>
        <w:t>Zona de Amortecimento do PARNA Juruena, Apiacás, MT.</w:t>
      </w:r>
    </w:p>
    <w:p w:rsidR="00123972" w:rsidRDefault="00123972" w:rsidP="00425268">
      <w:pPr>
        <w:pStyle w:val="Estilo1"/>
        <w:spacing w:line="276" w:lineRule="auto"/>
        <w:rPr>
          <w:bCs/>
          <w:sz w:val="24"/>
          <w:szCs w:val="24"/>
          <w:lang w:val="pt-PT"/>
        </w:rPr>
      </w:pPr>
    </w:p>
    <w:p w:rsidR="00AB4679" w:rsidRPr="00123972" w:rsidRDefault="00123972" w:rsidP="00123972">
      <w:pPr>
        <w:spacing w:line="360" w:lineRule="auto"/>
        <w:ind w:firstLine="709"/>
        <w:jc w:val="both"/>
        <w:rPr>
          <w:rFonts w:ascii="Arial" w:hAnsi="Arial" w:cs="Arial"/>
          <w:sz w:val="24"/>
          <w:szCs w:val="24"/>
        </w:rPr>
      </w:pPr>
      <w:r>
        <w:rPr>
          <w:rFonts w:ascii="Arial" w:hAnsi="Arial" w:cs="Arial"/>
          <w:sz w:val="24"/>
          <w:szCs w:val="24"/>
        </w:rPr>
        <w:t xml:space="preserve">Os valores de diâmetro variaram de 9,55 cm a 184,94 cm. Nesse contexto, pode-se observar que a maior quantidade de indivíduos se concentrou nas primeiras classes de diâmetro, onde a primeira e a segunda classe apresentaram 156 e 189 indivíduos respectivamente. Na terceira classe ocorreram 54 indivíduos e na quarta classe, 11 indivíduos. A quinta e a sexta </w:t>
      </w:r>
      <w:r>
        <w:rPr>
          <w:rFonts w:ascii="Arial" w:hAnsi="Arial" w:cs="Arial"/>
          <w:sz w:val="24"/>
          <w:szCs w:val="24"/>
        </w:rPr>
        <w:lastRenderedPageBreak/>
        <w:t>classe, apresentaram 2 indivíduos cada. Já a última classe obteve apenas 5 indivíduos.</w:t>
      </w:r>
    </w:p>
    <w:p w:rsidR="002962FC" w:rsidRDefault="00BD1BC1" w:rsidP="002962FC">
      <w:pPr>
        <w:pStyle w:val="Recuodecorpodetexto2"/>
        <w:spacing w:after="0" w:line="360" w:lineRule="auto"/>
        <w:ind w:firstLine="0"/>
        <w:rPr>
          <w:rFonts w:ascii="Arial" w:hAnsi="Arial" w:cs="Arial"/>
          <w:szCs w:val="24"/>
        </w:rPr>
      </w:pPr>
      <w:r w:rsidRPr="00BD1BC1">
        <w:rPr>
          <w:rFonts w:ascii="Arial" w:hAnsi="Arial" w:cs="Arial"/>
        </w:rPr>
        <w:tab/>
      </w:r>
      <w:r w:rsidR="00433EC7">
        <w:rPr>
          <w:rFonts w:ascii="Arial" w:hAnsi="Arial" w:cs="Arial"/>
        </w:rPr>
        <w:t xml:space="preserve">Assim, a maior quantidade de indivíduos nas primeiras classes de diâmetro indica que a comunidade possui um elevado número de espécies com diâmetros baixos, ou seja, são árvores finas, que possivelmente estão competindo por luz e por isso, investem pouco em diâmetro. </w:t>
      </w:r>
      <w:r w:rsidR="00E923F6">
        <w:rPr>
          <w:rFonts w:ascii="Arial" w:hAnsi="Arial" w:cs="Arial"/>
        </w:rPr>
        <w:t>Por outro lado, poucas espécies</w:t>
      </w:r>
      <w:r w:rsidR="0012226E">
        <w:rPr>
          <w:rFonts w:ascii="Arial" w:hAnsi="Arial" w:cs="Arial"/>
        </w:rPr>
        <w:t xml:space="preserve">, como a </w:t>
      </w:r>
      <w:r w:rsidR="0012226E" w:rsidRPr="00BD1BC1">
        <w:rPr>
          <w:rFonts w:ascii="Arial" w:hAnsi="Arial" w:cs="Arial"/>
        </w:rPr>
        <w:t xml:space="preserve">espécie </w:t>
      </w:r>
      <w:proofErr w:type="spellStart"/>
      <w:r w:rsidR="002367A9" w:rsidRPr="002367A9">
        <w:rPr>
          <w:rFonts w:ascii="Arial" w:hAnsi="Arial" w:cs="Arial"/>
          <w:i/>
          <w:szCs w:val="24"/>
        </w:rPr>
        <w:t>Bertholletia</w:t>
      </w:r>
      <w:proofErr w:type="spellEnd"/>
      <w:r w:rsidR="002367A9" w:rsidRPr="002367A9">
        <w:rPr>
          <w:rFonts w:ascii="Arial" w:hAnsi="Arial" w:cs="Arial"/>
          <w:i/>
          <w:szCs w:val="24"/>
        </w:rPr>
        <w:t xml:space="preserve"> excelsa </w:t>
      </w:r>
      <w:proofErr w:type="spellStart"/>
      <w:r w:rsidR="002367A9" w:rsidRPr="001B3330">
        <w:rPr>
          <w:rFonts w:ascii="Arial" w:hAnsi="Arial" w:cs="Arial"/>
          <w:szCs w:val="24"/>
        </w:rPr>
        <w:t>Humb</w:t>
      </w:r>
      <w:proofErr w:type="spellEnd"/>
      <w:r w:rsidR="002367A9" w:rsidRPr="002367A9">
        <w:rPr>
          <w:rFonts w:ascii="Arial" w:hAnsi="Arial" w:cs="Arial"/>
          <w:i/>
          <w:szCs w:val="24"/>
        </w:rPr>
        <w:t xml:space="preserve">. &amp; </w:t>
      </w:r>
      <w:proofErr w:type="spellStart"/>
      <w:r w:rsidR="002367A9" w:rsidRPr="001B3330">
        <w:rPr>
          <w:rFonts w:ascii="Arial" w:hAnsi="Arial" w:cs="Arial"/>
          <w:szCs w:val="24"/>
        </w:rPr>
        <w:t>Bonpl</w:t>
      </w:r>
      <w:proofErr w:type="spellEnd"/>
      <w:r w:rsidR="002367A9" w:rsidRPr="002367A9">
        <w:rPr>
          <w:rFonts w:ascii="Arial" w:hAnsi="Arial" w:cs="Arial"/>
          <w:i/>
          <w:szCs w:val="24"/>
        </w:rPr>
        <w:t xml:space="preserve">. </w:t>
      </w:r>
      <w:r w:rsidR="00E923F6">
        <w:rPr>
          <w:rFonts w:ascii="Arial" w:hAnsi="Arial" w:cs="Arial"/>
        </w:rPr>
        <w:t>apresenta</w:t>
      </w:r>
      <w:r w:rsidR="002B1981">
        <w:rPr>
          <w:rFonts w:ascii="Arial" w:hAnsi="Arial" w:cs="Arial"/>
        </w:rPr>
        <w:t>ra</w:t>
      </w:r>
      <w:r w:rsidR="00E923F6">
        <w:rPr>
          <w:rFonts w:ascii="Arial" w:hAnsi="Arial" w:cs="Arial"/>
        </w:rPr>
        <w:t>m</w:t>
      </w:r>
      <w:r w:rsidR="0012226E">
        <w:rPr>
          <w:rFonts w:ascii="Arial" w:hAnsi="Arial" w:cs="Arial"/>
        </w:rPr>
        <w:t>-se nas</w:t>
      </w:r>
      <w:r w:rsidR="00E923F6">
        <w:rPr>
          <w:rFonts w:ascii="Arial" w:hAnsi="Arial" w:cs="Arial"/>
        </w:rPr>
        <w:t xml:space="preserve"> maiores classes de diâmetro</w:t>
      </w:r>
      <w:r w:rsidR="0012226E">
        <w:rPr>
          <w:rFonts w:ascii="Arial" w:hAnsi="Arial" w:cs="Arial"/>
        </w:rPr>
        <w:t>, tendo esta espécie apresentado o maior valor de DAP (</w:t>
      </w:r>
      <w:r w:rsidRPr="00BD1BC1">
        <w:rPr>
          <w:rFonts w:ascii="Arial" w:hAnsi="Arial" w:cs="Arial"/>
          <w:szCs w:val="24"/>
        </w:rPr>
        <w:t>184,94 cm</w:t>
      </w:r>
      <w:r w:rsidR="0012226E">
        <w:rPr>
          <w:rFonts w:ascii="Arial" w:hAnsi="Arial" w:cs="Arial"/>
          <w:szCs w:val="24"/>
        </w:rPr>
        <w:t>)</w:t>
      </w:r>
      <w:r w:rsidRPr="00BD1BC1">
        <w:rPr>
          <w:rFonts w:ascii="Arial" w:hAnsi="Arial" w:cs="Arial"/>
          <w:szCs w:val="24"/>
        </w:rPr>
        <w:t xml:space="preserve">. Já a espécie </w:t>
      </w:r>
      <w:proofErr w:type="spellStart"/>
      <w:r w:rsidRPr="00BD1BC1">
        <w:rPr>
          <w:rFonts w:ascii="Arial" w:hAnsi="Arial" w:cs="Arial"/>
          <w:i/>
          <w:szCs w:val="24"/>
        </w:rPr>
        <w:t>Tetragastris</w:t>
      </w:r>
      <w:proofErr w:type="spellEnd"/>
      <w:r w:rsidRPr="00BD1BC1">
        <w:rPr>
          <w:rFonts w:ascii="Arial" w:hAnsi="Arial" w:cs="Arial"/>
          <w:i/>
          <w:szCs w:val="24"/>
        </w:rPr>
        <w:t xml:space="preserve"> </w:t>
      </w:r>
      <w:proofErr w:type="spellStart"/>
      <w:r w:rsidRPr="00BD1BC1">
        <w:rPr>
          <w:rFonts w:ascii="Arial" w:hAnsi="Arial" w:cs="Arial"/>
          <w:i/>
          <w:szCs w:val="24"/>
        </w:rPr>
        <w:t>altissima</w:t>
      </w:r>
      <w:proofErr w:type="spellEnd"/>
      <w:r w:rsidRPr="00BD1BC1">
        <w:rPr>
          <w:rFonts w:ascii="Arial" w:hAnsi="Arial" w:cs="Arial"/>
          <w:szCs w:val="24"/>
        </w:rPr>
        <w:t>, esteve presente em todas as classes, exceto na última classe de di</w:t>
      </w:r>
      <w:r w:rsidR="00FC005F">
        <w:rPr>
          <w:rFonts w:ascii="Arial" w:hAnsi="Arial" w:cs="Arial"/>
          <w:szCs w:val="24"/>
        </w:rPr>
        <w:t>âmetro.</w:t>
      </w:r>
    </w:p>
    <w:p w:rsidR="002B1981" w:rsidRDefault="002962FC" w:rsidP="002B1981">
      <w:pPr>
        <w:pStyle w:val="Recuodecorpodetexto2"/>
        <w:spacing w:after="0" w:line="360" w:lineRule="auto"/>
        <w:ind w:firstLine="0"/>
        <w:rPr>
          <w:rFonts w:ascii="Arial" w:hAnsi="Arial" w:cs="Arial"/>
          <w:bCs/>
          <w:szCs w:val="24"/>
        </w:rPr>
      </w:pPr>
      <w:r>
        <w:rPr>
          <w:rFonts w:ascii="Arial" w:hAnsi="Arial" w:cs="Arial"/>
          <w:szCs w:val="24"/>
        </w:rPr>
        <w:tab/>
        <w:t xml:space="preserve">A figura 5 apresenta os valores das classes de altura em arranjo de 7 classes, estando as seis primeiras classes organizadas em intervalos de 4 m entre cada uma delas. A última </w:t>
      </w:r>
      <w:r w:rsidR="005D15E5">
        <w:rPr>
          <w:rFonts w:ascii="Arial" w:hAnsi="Arial" w:cs="Arial"/>
          <w:szCs w:val="24"/>
        </w:rPr>
        <w:t xml:space="preserve">classe </w:t>
      </w:r>
      <w:r w:rsidR="002B1981">
        <w:rPr>
          <w:rFonts w:ascii="Arial" w:hAnsi="Arial" w:cs="Arial"/>
          <w:szCs w:val="24"/>
        </w:rPr>
        <w:t>apresenta</w:t>
      </w:r>
      <w:r w:rsidR="005D15E5">
        <w:rPr>
          <w:rFonts w:ascii="Arial" w:hAnsi="Arial" w:cs="Arial"/>
          <w:szCs w:val="24"/>
        </w:rPr>
        <w:t xml:space="preserve"> intervalo de </w:t>
      </w:r>
      <w:r>
        <w:rPr>
          <w:rFonts w:ascii="Arial" w:hAnsi="Arial" w:cs="Arial"/>
          <w:szCs w:val="24"/>
        </w:rPr>
        <w:t>3 m.</w:t>
      </w:r>
      <w:r w:rsidR="005D15E5">
        <w:rPr>
          <w:rFonts w:ascii="Arial" w:hAnsi="Arial" w:cs="Arial"/>
          <w:szCs w:val="24"/>
        </w:rPr>
        <w:t xml:space="preserve"> </w:t>
      </w:r>
      <w:r w:rsidR="002B1981" w:rsidRPr="002B1981">
        <w:rPr>
          <w:rFonts w:ascii="Arial" w:hAnsi="Arial" w:cs="Arial"/>
          <w:bCs/>
          <w:szCs w:val="24"/>
        </w:rPr>
        <w:t>Com relação a quantidade de indivíduos: primeira classe de altura obteve 37, a segunda e a terceira, 125 e 179 respectivamente. Já quarta classe apresentou 52 e a quinta, 15. Enquanto a sexta classe registrou 9 e a s</w:t>
      </w:r>
      <w:r w:rsidR="00DC1C3E">
        <w:rPr>
          <w:rFonts w:ascii="Arial" w:hAnsi="Arial" w:cs="Arial"/>
          <w:bCs/>
          <w:szCs w:val="24"/>
        </w:rPr>
        <w:t>étima</w:t>
      </w:r>
      <w:r w:rsidR="002B1981" w:rsidRPr="002B1981">
        <w:rPr>
          <w:rFonts w:ascii="Arial" w:hAnsi="Arial" w:cs="Arial"/>
          <w:bCs/>
          <w:szCs w:val="24"/>
        </w:rPr>
        <w:t>, apenas 2 indivíduos.</w:t>
      </w:r>
    </w:p>
    <w:p w:rsidR="00821CFF" w:rsidRDefault="00821CFF" w:rsidP="00821CFF">
      <w:pPr>
        <w:pStyle w:val="Recuodecorpodetexto2"/>
        <w:spacing w:after="0" w:line="360" w:lineRule="auto"/>
        <w:ind w:firstLine="709"/>
        <w:rPr>
          <w:rFonts w:ascii="Arial" w:hAnsi="Arial" w:cs="Arial"/>
          <w:szCs w:val="24"/>
        </w:rPr>
      </w:pPr>
      <w:r>
        <w:rPr>
          <w:rFonts w:ascii="Arial" w:hAnsi="Arial" w:cs="Arial"/>
          <w:szCs w:val="24"/>
        </w:rPr>
        <w:t xml:space="preserve">Assim, a comunidade estudada apresentou indivíduos com alturas entre 4 e 31 m, no entanto, a maior quantidade de indivíduos ocorreu nas classes intermediárias de altura, evidenciando indivíduos jovens, com alturas médias, finos que para permanecer na comunidade, investem em altura para poder competir por luminosidade. Poucas espécies apresentaram maiores classes de alturas, dentre elas a espécie </w:t>
      </w:r>
      <w:proofErr w:type="spellStart"/>
      <w:r w:rsidRPr="00BD1BC1">
        <w:rPr>
          <w:rFonts w:ascii="Arial" w:hAnsi="Arial" w:cs="Arial"/>
          <w:i/>
          <w:szCs w:val="24"/>
        </w:rPr>
        <w:t>Bertholletia</w:t>
      </w:r>
      <w:proofErr w:type="spellEnd"/>
      <w:r w:rsidRPr="00BD1BC1">
        <w:rPr>
          <w:rFonts w:ascii="Arial" w:hAnsi="Arial" w:cs="Arial"/>
          <w:i/>
          <w:szCs w:val="24"/>
        </w:rPr>
        <w:t xml:space="preserve"> excelsa</w:t>
      </w:r>
      <w:r>
        <w:rPr>
          <w:rFonts w:ascii="Arial" w:hAnsi="Arial" w:cs="Arial"/>
          <w:szCs w:val="24"/>
        </w:rPr>
        <w:t>, que ocupa o dossel da comunidade</w:t>
      </w:r>
      <w:r w:rsidR="003B016A">
        <w:rPr>
          <w:rFonts w:ascii="Arial" w:hAnsi="Arial" w:cs="Arial"/>
          <w:szCs w:val="24"/>
        </w:rPr>
        <w:t>. No</w:t>
      </w:r>
      <w:r>
        <w:rPr>
          <w:rFonts w:ascii="Arial" w:hAnsi="Arial" w:cs="Arial"/>
          <w:szCs w:val="24"/>
        </w:rPr>
        <w:t xml:space="preserve"> entanto, esta espécie não apresentou indivíduos nas classes menores de altura, o que pode significar que a mesma não tem conseguido se estabelecer durante a fase de regeneração.</w:t>
      </w:r>
    </w:p>
    <w:p w:rsidR="00821CFF" w:rsidRPr="002B1981" w:rsidRDefault="00821CFF" w:rsidP="002B1981">
      <w:pPr>
        <w:pStyle w:val="Recuodecorpodetexto2"/>
        <w:spacing w:after="0" w:line="360" w:lineRule="auto"/>
        <w:ind w:firstLine="0"/>
        <w:rPr>
          <w:rFonts w:ascii="Arial" w:hAnsi="Arial" w:cs="Arial"/>
          <w:szCs w:val="24"/>
        </w:rPr>
      </w:pPr>
    </w:p>
    <w:p w:rsidR="00CE010A" w:rsidRDefault="00CE010A" w:rsidP="00170508">
      <w:pPr>
        <w:spacing w:line="480" w:lineRule="auto"/>
        <w:jc w:val="both"/>
        <w:rPr>
          <w:rFonts w:ascii="Arial" w:hAnsi="Arial" w:cs="Arial"/>
          <w:b/>
          <w:sz w:val="24"/>
          <w:szCs w:val="24"/>
        </w:rPr>
      </w:pPr>
    </w:p>
    <w:p w:rsidR="00FD5420" w:rsidRDefault="00D96767" w:rsidP="00170508">
      <w:pPr>
        <w:spacing w:line="480" w:lineRule="auto"/>
        <w:jc w:val="both"/>
        <w:rPr>
          <w:rFonts w:ascii="Arial" w:hAnsi="Arial" w:cs="Arial"/>
          <w:b/>
          <w:noProof/>
          <w:sz w:val="24"/>
          <w:szCs w:val="24"/>
        </w:rPr>
      </w:pPr>
      <w:r>
        <w:rPr>
          <w:rFonts w:ascii="Arial" w:hAnsi="Arial" w:cs="Arial"/>
          <w:b/>
          <w:noProof/>
          <w:sz w:val="24"/>
          <w:szCs w:val="24"/>
        </w:rPr>
        <w:lastRenderedPageBreak/>
        <w:drawing>
          <wp:inline distT="0" distB="0" distL="0" distR="0">
            <wp:extent cx="5380936" cy="3481033"/>
            <wp:effectExtent l="11697" t="5117" r="8042" b="0"/>
            <wp:docPr id="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306F" w:rsidRDefault="00AB4679" w:rsidP="00FC005F">
      <w:pPr>
        <w:pStyle w:val="Estilo1"/>
        <w:spacing w:line="276" w:lineRule="auto"/>
        <w:rPr>
          <w:bCs/>
          <w:sz w:val="24"/>
          <w:szCs w:val="24"/>
          <w:lang w:val="pt-PT"/>
        </w:rPr>
      </w:pPr>
      <w:r w:rsidRPr="00FC005F">
        <w:rPr>
          <w:bCs/>
          <w:sz w:val="24"/>
          <w:szCs w:val="24"/>
        </w:rPr>
        <w:t xml:space="preserve">Figura 5. </w:t>
      </w:r>
      <w:r w:rsidR="00FC005F">
        <w:rPr>
          <w:sz w:val="24"/>
          <w:szCs w:val="24"/>
        </w:rPr>
        <w:t>Número de Indivíduos por C</w:t>
      </w:r>
      <w:r w:rsidRPr="00FC005F">
        <w:rPr>
          <w:sz w:val="24"/>
          <w:szCs w:val="24"/>
        </w:rPr>
        <w:t xml:space="preserve">lasse de </w:t>
      </w:r>
      <w:r w:rsidR="00FC005F">
        <w:rPr>
          <w:sz w:val="24"/>
          <w:szCs w:val="24"/>
        </w:rPr>
        <w:t>A</w:t>
      </w:r>
      <w:r w:rsidRPr="00FC005F">
        <w:rPr>
          <w:sz w:val="24"/>
          <w:szCs w:val="24"/>
        </w:rPr>
        <w:t xml:space="preserve">ltura, </w:t>
      </w:r>
      <w:r w:rsidR="00FC005F" w:rsidRPr="00FC005F">
        <w:rPr>
          <w:bCs/>
          <w:sz w:val="24"/>
          <w:szCs w:val="24"/>
        </w:rPr>
        <w:t xml:space="preserve">Assentamento Arumã, </w:t>
      </w:r>
      <w:r w:rsidR="00FC005F" w:rsidRPr="00FC005F">
        <w:rPr>
          <w:bCs/>
          <w:sz w:val="24"/>
          <w:szCs w:val="24"/>
          <w:lang w:val="pt-PT"/>
        </w:rPr>
        <w:t>Zona de Amortecimento do PARNA Juruena, Apiacás, MT.</w:t>
      </w:r>
    </w:p>
    <w:p w:rsidR="0034419D" w:rsidRPr="00857C99" w:rsidRDefault="0034419D" w:rsidP="00FC005F">
      <w:pPr>
        <w:pStyle w:val="Estilo1"/>
        <w:spacing w:line="276" w:lineRule="auto"/>
        <w:rPr>
          <w:bCs/>
          <w:sz w:val="24"/>
          <w:szCs w:val="24"/>
          <w:lang w:val="pt-PT"/>
        </w:rPr>
      </w:pPr>
    </w:p>
    <w:p w:rsidR="00AB4679" w:rsidRDefault="004B24B1" w:rsidP="00FF0DE3">
      <w:pPr>
        <w:pStyle w:val="Recuodecorpodetexto2"/>
        <w:spacing w:after="0" w:line="360" w:lineRule="auto"/>
        <w:ind w:firstLine="709"/>
        <w:rPr>
          <w:rFonts w:ascii="Arial" w:hAnsi="Arial" w:cs="Arial"/>
          <w:szCs w:val="24"/>
        </w:rPr>
      </w:pPr>
      <w:r>
        <w:rPr>
          <w:rFonts w:ascii="Arial" w:hAnsi="Arial" w:cs="Arial"/>
          <w:szCs w:val="24"/>
        </w:rPr>
        <w:t xml:space="preserve">Já a espécie </w:t>
      </w:r>
      <w:proofErr w:type="spellStart"/>
      <w:r w:rsidRPr="00BD1BC1">
        <w:rPr>
          <w:rFonts w:ascii="Arial" w:hAnsi="Arial" w:cs="Arial"/>
          <w:i/>
          <w:szCs w:val="24"/>
        </w:rPr>
        <w:t>Tetragastris</w:t>
      </w:r>
      <w:proofErr w:type="spellEnd"/>
      <w:r w:rsidRPr="00BD1BC1">
        <w:rPr>
          <w:rFonts w:ascii="Arial" w:hAnsi="Arial" w:cs="Arial"/>
          <w:i/>
          <w:szCs w:val="24"/>
        </w:rPr>
        <w:t xml:space="preserve"> </w:t>
      </w:r>
      <w:proofErr w:type="spellStart"/>
      <w:r>
        <w:rPr>
          <w:rFonts w:ascii="Arial" w:hAnsi="Arial" w:cs="Arial"/>
          <w:i/>
          <w:szCs w:val="24"/>
        </w:rPr>
        <w:t>altissima</w:t>
      </w:r>
      <w:proofErr w:type="spellEnd"/>
      <w:r>
        <w:rPr>
          <w:rFonts w:ascii="Arial" w:hAnsi="Arial" w:cs="Arial"/>
          <w:szCs w:val="24"/>
        </w:rPr>
        <w:t>, apresentou indivíduos em todas as classes de altura, exceto nas duas últimas classes, dessa forma, esta espécie participa de todos os estratos da comunidade, porém, não atingiu altura suficiente para fazer parte do estrato emergente. Isso pode ser um indício de que esta espécie é altamente adaptada as condições</w:t>
      </w:r>
      <w:r w:rsidR="007B48D9">
        <w:rPr>
          <w:rFonts w:ascii="Arial" w:hAnsi="Arial" w:cs="Arial"/>
          <w:szCs w:val="24"/>
        </w:rPr>
        <w:t xml:space="preserve"> bióticas e abióticas da comunidade estudada.</w:t>
      </w:r>
    </w:p>
    <w:p w:rsidR="00260545" w:rsidRDefault="00260545" w:rsidP="00FF0DE3">
      <w:pPr>
        <w:pStyle w:val="Recuodecorpodetexto2"/>
        <w:spacing w:after="0" w:line="360" w:lineRule="auto"/>
        <w:ind w:firstLine="709"/>
        <w:rPr>
          <w:rFonts w:ascii="Arial" w:hAnsi="Arial" w:cs="Arial"/>
          <w:szCs w:val="24"/>
        </w:rPr>
      </w:pPr>
    </w:p>
    <w:p w:rsidR="00260545" w:rsidRPr="00842706" w:rsidRDefault="00842706" w:rsidP="00260545">
      <w:pPr>
        <w:pStyle w:val="Text6"/>
        <w:suppressAutoHyphens w:val="0"/>
        <w:spacing w:after="0"/>
        <w:ind w:firstLine="0"/>
        <w:outlineLvl w:val="1"/>
        <w:rPr>
          <w:rFonts w:ascii="Arial" w:hAnsi="Arial" w:cs="Arial"/>
          <w:szCs w:val="24"/>
        </w:rPr>
      </w:pPr>
      <w:bookmarkStart w:id="5" w:name="_Toc259640669"/>
      <w:r>
        <w:rPr>
          <w:rFonts w:ascii="Arial" w:hAnsi="Arial" w:cs="Arial"/>
          <w:szCs w:val="24"/>
        </w:rPr>
        <w:t>3.3 Diversidade e</w:t>
      </w:r>
      <w:r w:rsidRPr="00842706">
        <w:rPr>
          <w:rFonts w:ascii="Arial" w:hAnsi="Arial" w:cs="Arial"/>
          <w:szCs w:val="24"/>
        </w:rPr>
        <w:t xml:space="preserve"> </w:t>
      </w:r>
      <w:proofErr w:type="spellStart"/>
      <w:r w:rsidRPr="00842706">
        <w:rPr>
          <w:rFonts w:ascii="Arial" w:hAnsi="Arial" w:cs="Arial"/>
          <w:szCs w:val="24"/>
        </w:rPr>
        <w:t>Equitabilidade</w:t>
      </w:r>
      <w:proofErr w:type="spellEnd"/>
      <w:r w:rsidRPr="00842706">
        <w:rPr>
          <w:rFonts w:ascii="Arial" w:hAnsi="Arial" w:cs="Arial"/>
          <w:szCs w:val="24"/>
        </w:rPr>
        <w:t xml:space="preserve"> Florística</w:t>
      </w:r>
      <w:bookmarkEnd w:id="5"/>
    </w:p>
    <w:p w:rsidR="00FF0DE3" w:rsidRDefault="00FF0DE3" w:rsidP="00FF0DE3">
      <w:pPr>
        <w:pStyle w:val="Recuodecorpodetexto2"/>
        <w:spacing w:after="0" w:line="360" w:lineRule="auto"/>
        <w:ind w:firstLine="709"/>
        <w:rPr>
          <w:rFonts w:ascii="Arial" w:hAnsi="Arial" w:cs="Arial"/>
          <w:szCs w:val="24"/>
        </w:rPr>
      </w:pPr>
    </w:p>
    <w:p w:rsidR="006B22BC" w:rsidRDefault="00260545" w:rsidP="00260545">
      <w:pPr>
        <w:autoSpaceDE w:val="0"/>
        <w:autoSpaceDN w:val="0"/>
        <w:adjustRightInd w:val="0"/>
        <w:spacing w:line="360" w:lineRule="auto"/>
        <w:ind w:firstLine="709"/>
        <w:jc w:val="both"/>
        <w:rPr>
          <w:rFonts w:ascii="Arial" w:hAnsi="Arial" w:cs="Arial"/>
          <w:sz w:val="24"/>
          <w:szCs w:val="24"/>
        </w:rPr>
      </w:pPr>
      <w:r w:rsidRPr="00260545">
        <w:rPr>
          <w:rFonts w:ascii="Arial" w:hAnsi="Arial" w:cs="Arial"/>
          <w:sz w:val="24"/>
          <w:szCs w:val="24"/>
        </w:rPr>
        <w:t>O índice de diversidade de Shannon-</w:t>
      </w:r>
      <w:proofErr w:type="spellStart"/>
      <w:r w:rsidRPr="00260545">
        <w:rPr>
          <w:rFonts w:ascii="Arial" w:hAnsi="Arial" w:cs="Arial"/>
          <w:sz w:val="24"/>
          <w:szCs w:val="24"/>
        </w:rPr>
        <w:t>Wiener</w:t>
      </w:r>
      <w:proofErr w:type="spellEnd"/>
      <w:r>
        <w:rPr>
          <w:rFonts w:ascii="Arial" w:hAnsi="Arial" w:cs="Arial"/>
          <w:sz w:val="24"/>
          <w:szCs w:val="24"/>
        </w:rPr>
        <w:t xml:space="preserve"> registrado na área amostrada foi de</w:t>
      </w:r>
      <w:r w:rsidRPr="00260545">
        <w:rPr>
          <w:rFonts w:ascii="Arial" w:hAnsi="Arial" w:cs="Arial"/>
          <w:sz w:val="24"/>
          <w:szCs w:val="24"/>
        </w:rPr>
        <w:t xml:space="preserve"> 3,39 </w:t>
      </w:r>
      <w:proofErr w:type="spellStart"/>
      <w:r w:rsidRPr="00260545">
        <w:rPr>
          <w:rFonts w:ascii="Arial" w:hAnsi="Arial" w:cs="Arial"/>
          <w:sz w:val="24"/>
          <w:szCs w:val="24"/>
        </w:rPr>
        <w:t>nats</w:t>
      </w:r>
      <w:proofErr w:type="spellEnd"/>
      <w:r w:rsidRPr="00260545">
        <w:rPr>
          <w:rFonts w:ascii="Arial" w:hAnsi="Arial" w:cs="Arial"/>
          <w:sz w:val="24"/>
          <w:szCs w:val="24"/>
        </w:rPr>
        <w:t xml:space="preserve">/indivíduo e 0,57 foi o valor encontrado para o índice de uniformidade de </w:t>
      </w:r>
      <w:proofErr w:type="spellStart"/>
      <w:r w:rsidRPr="00260545">
        <w:rPr>
          <w:rFonts w:ascii="Arial" w:hAnsi="Arial" w:cs="Arial"/>
          <w:sz w:val="24"/>
          <w:szCs w:val="24"/>
        </w:rPr>
        <w:t>Pielou</w:t>
      </w:r>
      <w:proofErr w:type="spellEnd"/>
      <w:r w:rsidRPr="00260545">
        <w:rPr>
          <w:rFonts w:ascii="Arial" w:hAnsi="Arial" w:cs="Arial"/>
          <w:sz w:val="24"/>
          <w:szCs w:val="24"/>
        </w:rPr>
        <w:t>.</w:t>
      </w:r>
      <w:r w:rsidR="006B22BC">
        <w:rPr>
          <w:rFonts w:ascii="Arial" w:hAnsi="Arial" w:cs="Arial"/>
          <w:sz w:val="24"/>
          <w:szCs w:val="24"/>
        </w:rPr>
        <w:t xml:space="preserve"> </w:t>
      </w:r>
    </w:p>
    <w:p w:rsidR="00260545" w:rsidRPr="00260545" w:rsidRDefault="006B22BC" w:rsidP="00260545">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rPr>
        <w:t xml:space="preserve">Ao realizar estudos de florística e estrutura no município de Sinop, Araújo </w:t>
      </w:r>
      <w:r w:rsidRPr="006B22BC">
        <w:rPr>
          <w:rFonts w:ascii="Arial" w:hAnsi="Arial" w:cs="Arial"/>
          <w:i/>
          <w:sz w:val="24"/>
          <w:szCs w:val="24"/>
        </w:rPr>
        <w:t>et al</w:t>
      </w:r>
      <w:r w:rsidR="00586ADF">
        <w:rPr>
          <w:rFonts w:ascii="Arial" w:hAnsi="Arial" w:cs="Arial"/>
          <w:sz w:val="24"/>
          <w:szCs w:val="24"/>
        </w:rPr>
        <w:t>. (2009</w:t>
      </w:r>
      <w:r>
        <w:rPr>
          <w:rFonts w:ascii="Arial" w:hAnsi="Arial" w:cs="Arial"/>
          <w:sz w:val="24"/>
          <w:szCs w:val="24"/>
        </w:rPr>
        <w:t xml:space="preserve">), encontrou os seguintes valores para os índices de  </w:t>
      </w:r>
      <w:r w:rsidRPr="00260545">
        <w:rPr>
          <w:rFonts w:ascii="Arial" w:hAnsi="Arial" w:cs="Arial"/>
          <w:sz w:val="24"/>
          <w:szCs w:val="24"/>
        </w:rPr>
        <w:t>Shannon-</w:t>
      </w:r>
      <w:proofErr w:type="spellStart"/>
      <w:r w:rsidRPr="00260545">
        <w:rPr>
          <w:rFonts w:ascii="Arial" w:hAnsi="Arial" w:cs="Arial"/>
          <w:sz w:val="24"/>
          <w:szCs w:val="24"/>
        </w:rPr>
        <w:t>Wiener</w:t>
      </w:r>
      <w:proofErr w:type="spellEnd"/>
      <w:r>
        <w:rPr>
          <w:rFonts w:ascii="Arial" w:hAnsi="Arial" w:cs="Arial"/>
          <w:sz w:val="24"/>
          <w:szCs w:val="24"/>
        </w:rPr>
        <w:t xml:space="preserve"> e </w:t>
      </w:r>
      <w:r w:rsidRPr="00260545">
        <w:rPr>
          <w:rFonts w:ascii="Arial" w:hAnsi="Arial" w:cs="Arial"/>
          <w:sz w:val="24"/>
          <w:szCs w:val="24"/>
        </w:rPr>
        <w:t xml:space="preserve">uniformidade de </w:t>
      </w:r>
      <w:proofErr w:type="spellStart"/>
      <w:r w:rsidRPr="00260545">
        <w:rPr>
          <w:rFonts w:ascii="Arial" w:hAnsi="Arial" w:cs="Arial"/>
          <w:sz w:val="24"/>
          <w:szCs w:val="24"/>
        </w:rPr>
        <w:t>Pielou</w:t>
      </w:r>
      <w:proofErr w:type="spellEnd"/>
      <w:r>
        <w:rPr>
          <w:rFonts w:ascii="Arial" w:hAnsi="Arial" w:cs="Arial"/>
          <w:sz w:val="24"/>
          <w:szCs w:val="24"/>
        </w:rPr>
        <w:t>: 3,55 e 0,75 respectivamente.</w:t>
      </w:r>
    </w:p>
    <w:p w:rsidR="00260545" w:rsidRDefault="00260545" w:rsidP="00260545">
      <w:pPr>
        <w:autoSpaceDE w:val="0"/>
        <w:autoSpaceDN w:val="0"/>
        <w:adjustRightInd w:val="0"/>
        <w:spacing w:line="360" w:lineRule="auto"/>
        <w:ind w:firstLine="709"/>
        <w:jc w:val="both"/>
        <w:rPr>
          <w:rFonts w:ascii="Arial" w:hAnsi="Arial" w:cs="Arial"/>
          <w:sz w:val="24"/>
          <w:szCs w:val="24"/>
        </w:rPr>
      </w:pPr>
      <w:r w:rsidRPr="00260545">
        <w:rPr>
          <w:rFonts w:ascii="Arial" w:hAnsi="Arial" w:cs="Arial"/>
          <w:sz w:val="24"/>
          <w:szCs w:val="24"/>
        </w:rPr>
        <w:t xml:space="preserve">Segundo Gomide </w:t>
      </w:r>
      <w:r w:rsidRPr="00260545">
        <w:rPr>
          <w:rFonts w:ascii="Arial" w:hAnsi="Arial" w:cs="Arial"/>
          <w:i/>
          <w:sz w:val="24"/>
          <w:szCs w:val="24"/>
        </w:rPr>
        <w:t xml:space="preserve">et al. </w:t>
      </w:r>
      <w:r w:rsidRPr="00260545">
        <w:rPr>
          <w:rFonts w:ascii="Arial" w:hAnsi="Arial" w:cs="Arial"/>
          <w:sz w:val="24"/>
          <w:szCs w:val="24"/>
        </w:rPr>
        <w:t xml:space="preserve">(2006), quanto mais próximo de 1, maior a </w:t>
      </w:r>
      <w:proofErr w:type="spellStart"/>
      <w:r w:rsidRPr="00260545">
        <w:rPr>
          <w:rFonts w:ascii="Arial" w:hAnsi="Arial" w:cs="Arial"/>
          <w:sz w:val="24"/>
          <w:szCs w:val="24"/>
        </w:rPr>
        <w:t>equitabilidade</w:t>
      </w:r>
      <w:proofErr w:type="spellEnd"/>
      <w:r w:rsidRPr="00260545">
        <w:rPr>
          <w:rFonts w:ascii="Arial" w:hAnsi="Arial" w:cs="Arial"/>
          <w:sz w:val="24"/>
          <w:szCs w:val="24"/>
        </w:rPr>
        <w:t xml:space="preserve"> e consequentemente, a uniformidade da distribuição dos </w:t>
      </w:r>
      <w:r w:rsidRPr="00260545">
        <w:rPr>
          <w:rFonts w:ascii="Arial" w:hAnsi="Arial" w:cs="Arial"/>
          <w:sz w:val="24"/>
          <w:szCs w:val="24"/>
        </w:rPr>
        <w:lastRenderedPageBreak/>
        <w:t xml:space="preserve">indivíduos entre as espécies. Assim, a baixa uniformidade reflete a alta dominância da espécie </w:t>
      </w:r>
      <w:proofErr w:type="spellStart"/>
      <w:r w:rsidRPr="00260545">
        <w:rPr>
          <w:rFonts w:ascii="Arial" w:hAnsi="Arial" w:cs="Arial"/>
          <w:i/>
          <w:sz w:val="24"/>
          <w:szCs w:val="24"/>
        </w:rPr>
        <w:t>Tetragastris</w:t>
      </w:r>
      <w:proofErr w:type="spellEnd"/>
      <w:r w:rsidRPr="00260545">
        <w:rPr>
          <w:rFonts w:ascii="Arial" w:hAnsi="Arial" w:cs="Arial"/>
          <w:i/>
          <w:sz w:val="24"/>
          <w:szCs w:val="24"/>
        </w:rPr>
        <w:t xml:space="preserve"> </w:t>
      </w:r>
      <w:proofErr w:type="spellStart"/>
      <w:r w:rsidRPr="00260545">
        <w:rPr>
          <w:rFonts w:ascii="Arial" w:hAnsi="Arial" w:cs="Arial"/>
          <w:i/>
          <w:sz w:val="24"/>
          <w:szCs w:val="24"/>
        </w:rPr>
        <w:t>altissima</w:t>
      </w:r>
      <w:proofErr w:type="spellEnd"/>
      <w:r w:rsidRPr="00260545">
        <w:rPr>
          <w:rFonts w:ascii="Arial" w:hAnsi="Arial" w:cs="Arial"/>
          <w:sz w:val="24"/>
          <w:szCs w:val="24"/>
        </w:rPr>
        <w:t xml:space="preserve">, que por predominar na vegetação, promove a redução da diversidade dessa comunidade. </w:t>
      </w:r>
    </w:p>
    <w:p w:rsidR="00586ADF" w:rsidRDefault="00260545" w:rsidP="00586ADF">
      <w:pPr>
        <w:autoSpaceDE w:val="0"/>
        <w:autoSpaceDN w:val="0"/>
        <w:adjustRightInd w:val="0"/>
        <w:spacing w:line="360" w:lineRule="auto"/>
        <w:ind w:firstLine="709"/>
        <w:jc w:val="both"/>
        <w:rPr>
          <w:rFonts w:ascii="Arial" w:hAnsi="Arial" w:cs="Arial"/>
          <w:sz w:val="24"/>
          <w:szCs w:val="24"/>
        </w:rPr>
      </w:pPr>
      <w:r w:rsidRPr="00260545">
        <w:rPr>
          <w:rFonts w:ascii="Arial" w:hAnsi="Arial" w:cs="Arial"/>
          <w:sz w:val="24"/>
          <w:szCs w:val="24"/>
        </w:rPr>
        <w:t xml:space="preserve">Gomide </w:t>
      </w:r>
      <w:r w:rsidRPr="00260545">
        <w:rPr>
          <w:rFonts w:ascii="Arial" w:hAnsi="Arial" w:cs="Arial"/>
          <w:i/>
          <w:sz w:val="24"/>
          <w:szCs w:val="24"/>
        </w:rPr>
        <w:t xml:space="preserve">et al. </w:t>
      </w:r>
      <w:r w:rsidRPr="00260545">
        <w:rPr>
          <w:rFonts w:ascii="Arial" w:hAnsi="Arial" w:cs="Arial"/>
          <w:sz w:val="24"/>
          <w:szCs w:val="24"/>
        </w:rPr>
        <w:t>(2006) ao inventariar 20 fragmentos na Bacia do Rio São Francis</w:t>
      </w:r>
      <w:r w:rsidR="00C90608">
        <w:rPr>
          <w:rFonts w:ascii="Arial" w:hAnsi="Arial" w:cs="Arial"/>
          <w:sz w:val="24"/>
          <w:szCs w:val="24"/>
        </w:rPr>
        <w:t>co, no estado de Minas Gerais, afirmou</w:t>
      </w:r>
      <w:r w:rsidRPr="00260545">
        <w:rPr>
          <w:rFonts w:ascii="Arial" w:hAnsi="Arial" w:cs="Arial"/>
          <w:sz w:val="24"/>
          <w:szCs w:val="24"/>
        </w:rPr>
        <w:t xml:space="preserve"> que nos fragmentos com altos valores de diversidade também houve altos valores de </w:t>
      </w:r>
      <w:proofErr w:type="spellStart"/>
      <w:r w:rsidRPr="00260545">
        <w:rPr>
          <w:rFonts w:ascii="Arial" w:hAnsi="Arial" w:cs="Arial"/>
          <w:sz w:val="24"/>
          <w:szCs w:val="24"/>
        </w:rPr>
        <w:t>equitabilidade</w:t>
      </w:r>
      <w:proofErr w:type="spellEnd"/>
      <w:r w:rsidRPr="00260545">
        <w:rPr>
          <w:rFonts w:ascii="Arial" w:hAnsi="Arial" w:cs="Arial"/>
          <w:sz w:val="24"/>
          <w:szCs w:val="24"/>
        </w:rPr>
        <w:t>, ocorrendo o contrário quando os fragmentos apresentaram baixos valores de diversidade</w:t>
      </w:r>
      <w:r w:rsidR="00FE6231">
        <w:rPr>
          <w:rFonts w:ascii="Arial" w:hAnsi="Arial" w:cs="Arial"/>
          <w:sz w:val="24"/>
          <w:szCs w:val="24"/>
        </w:rPr>
        <w:t>.</w:t>
      </w:r>
      <w:bookmarkStart w:id="6" w:name="_Toc259640670"/>
    </w:p>
    <w:p w:rsidR="00842706" w:rsidRDefault="00842706" w:rsidP="00586ADF">
      <w:pPr>
        <w:autoSpaceDE w:val="0"/>
        <w:autoSpaceDN w:val="0"/>
        <w:adjustRightInd w:val="0"/>
        <w:spacing w:line="360" w:lineRule="auto"/>
        <w:ind w:firstLine="709"/>
        <w:jc w:val="both"/>
        <w:rPr>
          <w:rFonts w:ascii="Arial" w:hAnsi="Arial" w:cs="Arial"/>
          <w:sz w:val="24"/>
          <w:szCs w:val="24"/>
        </w:rPr>
      </w:pPr>
    </w:p>
    <w:p w:rsidR="00F73877" w:rsidRPr="00842706" w:rsidRDefault="00842706" w:rsidP="00842706">
      <w:pPr>
        <w:autoSpaceDE w:val="0"/>
        <w:autoSpaceDN w:val="0"/>
        <w:adjustRightInd w:val="0"/>
        <w:spacing w:line="360" w:lineRule="auto"/>
        <w:jc w:val="both"/>
        <w:rPr>
          <w:rFonts w:ascii="Arial" w:hAnsi="Arial" w:cs="Arial"/>
          <w:sz w:val="24"/>
          <w:szCs w:val="24"/>
        </w:rPr>
      </w:pPr>
      <w:r w:rsidRPr="00842706">
        <w:rPr>
          <w:rFonts w:ascii="Arial" w:hAnsi="Arial" w:cs="Arial"/>
          <w:sz w:val="24"/>
          <w:szCs w:val="24"/>
        </w:rPr>
        <w:t xml:space="preserve">3.4 Parâmetros </w:t>
      </w:r>
      <w:proofErr w:type="spellStart"/>
      <w:r w:rsidRPr="00842706">
        <w:rPr>
          <w:rFonts w:ascii="Arial" w:hAnsi="Arial" w:cs="Arial"/>
          <w:sz w:val="24"/>
          <w:szCs w:val="24"/>
        </w:rPr>
        <w:t>Fitossociológicos</w:t>
      </w:r>
      <w:bookmarkEnd w:id="6"/>
      <w:proofErr w:type="spellEnd"/>
    </w:p>
    <w:p w:rsidR="002E1B25" w:rsidRPr="00F73877" w:rsidRDefault="002E1B25" w:rsidP="002E1B25">
      <w:pPr>
        <w:autoSpaceDE w:val="0"/>
        <w:autoSpaceDN w:val="0"/>
        <w:adjustRightInd w:val="0"/>
        <w:spacing w:line="360" w:lineRule="auto"/>
        <w:ind w:firstLine="709"/>
        <w:jc w:val="both"/>
        <w:rPr>
          <w:rFonts w:ascii="Arial" w:hAnsi="Arial" w:cs="Arial"/>
          <w:sz w:val="24"/>
          <w:szCs w:val="24"/>
        </w:rPr>
      </w:pPr>
    </w:p>
    <w:p w:rsidR="00586ADF" w:rsidRDefault="00D70E3B" w:rsidP="00586ADF">
      <w:pPr>
        <w:spacing w:line="360" w:lineRule="auto"/>
        <w:jc w:val="both"/>
        <w:outlineLvl w:val="1"/>
        <w:rPr>
          <w:rFonts w:ascii="Arial" w:hAnsi="Arial" w:cs="Arial"/>
          <w:sz w:val="24"/>
          <w:szCs w:val="24"/>
        </w:rPr>
      </w:pPr>
      <w:r w:rsidRPr="00F73877">
        <w:rPr>
          <w:rFonts w:ascii="Arial" w:hAnsi="Arial" w:cs="Arial"/>
          <w:sz w:val="24"/>
          <w:szCs w:val="24"/>
        </w:rPr>
        <w:tab/>
      </w:r>
      <w:r w:rsidR="00F73877" w:rsidRPr="00F73877">
        <w:rPr>
          <w:rFonts w:ascii="Arial" w:hAnsi="Arial" w:cs="Arial"/>
          <w:sz w:val="24"/>
          <w:szCs w:val="24"/>
        </w:rPr>
        <w:t xml:space="preserve">A </w:t>
      </w:r>
      <w:r w:rsidR="00F73877">
        <w:rPr>
          <w:rFonts w:ascii="Arial" w:hAnsi="Arial" w:cs="Arial"/>
          <w:sz w:val="24"/>
          <w:szCs w:val="24"/>
        </w:rPr>
        <w:t xml:space="preserve">figura 6 apresenta as dez </w:t>
      </w:r>
      <w:r w:rsidR="00F73877" w:rsidRPr="00F73877">
        <w:rPr>
          <w:rFonts w:ascii="Arial" w:hAnsi="Arial" w:cs="Arial"/>
          <w:sz w:val="24"/>
          <w:szCs w:val="24"/>
        </w:rPr>
        <w:t>espécie</w:t>
      </w:r>
      <w:r w:rsidR="00F73877">
        <w:rPr>
          <w:rFonts w:ascii="Arial" w:hAnsi="Arial" w:cs="Arial"/>
          <w:sz w:val="24"/>
          <w:szCs w:val="24"/>
        </w:rPr>
        <w:t>s com</w:t>
      </w:r>
      <w:r w:rsidR="0038231E">
        <w:rPr>
          <w:rFonts w:ascii="Arial" w:hAnsi="Arial" w:cs="Arial"/>
          <w:sz w:val="24"/>
          <w:szCs w:val="24"/>
        </w:rPr>
        <w:t xml:space="preserve"> os</w:t>
      </w:r>
      <w:r w:rsidR="00F73877">
        <w:rPr>
          <w:rFonts w:ascii="Arial" w:hAnsi="Arial" w:cs="Arial"/>
          <w:sz w:val="24"/>
          <w:szCs w:val="24"/>
        </w:rPr>
        <w:t xml:space="preserve"> maior</w:t>
      </w:r>
      <w:r w:rsidR="0038231E">
        <w:rPr>
          <w:rFonts w:ascii="Arial" w:hAnsi="Arial" w:cs="Arial"/>
          <w:sz w:val="24"/>
          <w:szCs w:val="24"/>
        </w:rPr>
        <w:t>es</w:t>
      </w:r>
      <w:r w:rsidR="00F73877">
        <w:rPr>
          <w:rFonts w:ascii="Arial" w:hAnsi="Arial" w:cs="Arial"/>
          <w:sz w:val="24"/>
          <w:szCs w:val="24"/>
        </w:rPr>
        <w:t xml:space="preserve"> valor</w:t>
      </w:r>
      <w:r w:rsidR="0038231E">
        <w:rPr>
          <w:rFonts w:ascii="Arial" w:hAnsi="Arial" w:cs="Arial"/>
          <w:sz w:val="24"/>
          <w:szCs w:val="24"/>
        </w:rPr>
        <w:t>es</w:t>
      </w:r>
      <w:r w:rsidR="00F73877">
        <w:rPr>
          <w:rFonts w:ascii="Arial" w:hAnsi="Arial" w:cs="Arial"/>
          <w:sz w:val="24"/>
          <w:szCs w:val="24"/>
        </w:rPr>
        <w:t xml:space="preserve"> </w:t>
      </w:r>
      <w:r w:rsidR="0038231E">
        <w:rPr>
          <w:rFonts w:ascii="Arial" w:hAnsi="Arial" w:cs="Arial"/>
          <w:sz w:val="24"/>
          <w:szCs w:val="24"/>
        </w:rPr>
        <w:t xml:space="preserve">para os parâmetros de </w:t>
      </w:r>
      <w:r w:rsidR="00F73877">
        <w:rPr>
          <w:rFonts w:ascii="Arial" w:hAnsi="Arial" w:cs="Arial"/>
          <w:sz w:val="24"/>
          <w:szCs w:val="24"/>
        </w:rPr>
        <w:t>densidade e frequência relativa</w:t>
      </w:r>
      <w:r w:rsidR="006B39D5">
        <w:rPr>
          <w:rFonts w:ascii="Arial" w:hAnsi="Arial" w:cs="Arial"/>
          <w:sz w:val="24"/>
          <w:szCs w:val="24"/>
        </w:rPr>
        <w:t>, onde</w:t>
      </w:r>
      <w:r w:rsidR="0047216C">
        <w:rPr>
          <w:rFonts w:ascii="Arial" w:hAnsi="Arial" w:cs="Arial"/>
          <w:sz w:val="24"/>
          <w:szCs w:val="24"/>
        </w:rPr>
        <w:t xml:space="preserve"> a espécie</w:t>
      </w:r>
      <w:r w:rsidR="00F73877" w:rsidRPr="00F73877">
        <w:rPr>
          <w:rFonts w:ascii="Arial" w:hAnsi="Arial" w:cs="Arial"/>
          <w:sz w:val="24"/>
          <w:szCs w:val="24"/>
        </w:rPr>
        <w:t xml:space="preserve"> </w:t>
      </w:r>
      <w:proofErr w:type="spellStart"/>
      <w:r w:rsidR="00F73877" w:rsidRPr="00F73877">
        <w:rPr>
          <w:rFonts w:ascii="Arial" w:hAnsi="Arial" w:cs="Arial"/>
          <w:i/>
          <w:sz w:val="24"/>
          <w:szCs w:val="24"/>
        </w:rPr>
        <w:t>Tetragastris</w:t>
      </w:r>
      <w:proofErr w:type="spellEnd"/>
      <w:r w:rsidR="00F73877" w:rsidRPr="00F73877">
        <w:rPr>
          <w:rFonts w:ascii="Arial" w:hAnsi="Arial" w:cs="Arial"/>
          <w:i/>
          <w:sz w:val="24"/>
          <w:szCs w:val="24"/>
        </w:rPr>
        <w:t xml:space="preserve"> </w:t>
      </w:r>
      <w:proofErr w:type="spellStart"/>
      <w:r w:rsidR="0047216C">
        <w:rPr>
          <w:rFonts w:ascii="Arial" w:hAnsi="Arial" w:cs="Arial"/>
          <w:i/>
          <w:sz w:val="24"/>
          <w:szCs w:val="24"/>
        </w:rPr>
        <w:t>alti</w:t>
      </w:r>
      <w:r w:rsidR="00F73877">
        <w:rPr>
          <w:rFonts w:ascii="Arial" w:hAnsi="Arial" w:cs="Arial"/>
          <w:i/>
          <w:sz w:val="24"/>
          <w:szCs w:val="24"/>
        </w:rPr>
        <w:t>ssima</w:t>
      </w:r>
      <w:proofErr w:type="spellEnd"/>
      <w:r w:rsidR="006B39D5">
        <w:rPr>
          <w:rFonts w:ascii="Arial" w:hAnsi="Arial" w:cs="Arial"/>
          <w:sz w:val="24"/>
          <w:szCs w:val="24"/>
        </w:rPr>
        <w:t xml:space="preserve"> ocorreu com o maior valor</w:t>
      </w:r>
      <w:r w:rsidR="0047216C">
        <w:rPr>
          <w:rFonts w:ascii="Arial" w:hAnsi="Arial" w:cs="Arial"/>
          <w:sz w:val="24"/>
          <w:szCs w:val="24"/>
        </w:rPr>
        <w:t xml:space="preserve"> de densidade</w:t>
      </w:r>
      <w:r w:rsidR="00D82B5F">
        <w:rPr>
          <w:rFonts w:ascii="Arial" w:hAnsi="Arial" w:cs="Arial"/>
          <w:sz w:val="24"/>
          <w:szCs w:val="24"/>
        </w:rPr>
        <w:t xml:space="preserve"> (33,89%)</w:t>
      </w:r>
      <w:r w:rsidR="0047216C">
        <w:rPr>
          <w:rFonts w:ascii="Arial" w:hAnsi="Arial" w:cs="Arial"/>
          <w:sz w:val="24"/>
          <w:szCs w:val="24"/>
        </w:rPr>
        <w:t>, devido à sua elevada quantidade de indiv</w:t>
      </w:r>
      <w:r w:rsidR="00F530D4">
        <w:rPr>
          <w:rFonts w:ascii="Arial" w:hAnsi="Arial" w:cs="Arial"/>
          <w:sz w:val="24"/>
          <w:szCs w:val="24"/>
        </w:rPr>
        <w:t>íduos, seguida pela categoria morta</w:t>
      </w:r>
      <w:r w:rsidR="00513C8E">
        <w:rPr>
          <w:rFonts w:ascii="Arial" w:hAnsi="Arial" w:cs="Arial"/>
          <w:sz w:val="24"/>
          <w:szCs w:val="24"/>
        </w:rPr>
        <w:t xml:space="preserve"> (5,97%)</w:t>
      </w:r>
      <w:r w:rsidR="00F530D4">
        <w:rPr>
          <w:rFonts w:ascii="Arial" w:hAnsi="Arial" w:cs="Arial"/>
          <w:sz w:val="24"/>
          <w:szCs w:val="24"/>
        </w:rPr>
        <w:t xml:space="preserve"> e a espécie </w:t>
      </w:r>
      <w:proofErr w:type="spellStart"/>
      <w:r w:rsidR="00F530D4">
        <w:rPr>
          <w:rFonts w:ascii="Arial" w:hAnsi="Arial" w:cs="Arial"/>
          <w:i/>
          <w:sz w:val="24"/>
          <w:szCs w:val="24"/>
        </w:rPr>
        <w:t>Tachigali</w:t>
      </w:r>
      <w:proofErr w:type="spellEnd"/>
      <w:r w:rsidR="00F530D4">
        <w:rPr>
          <w:rFonts w:ascii="Arial" w:hAnsi="Arial" w:cs="Arial"/>
          <w:sz w:val="24"/>
          <w:szCs w:val="24"/>
        </w:rPr>
        <w:t xml:space="preserve"> cf. </w:t>
      </w:r>
      <w:proofErr w:type="spellStart"/>
      <w:r w:rsidR="00513C8E">
        <w:rPr>
          <w:rFonts w:ascii="Arial" w:hAnsi="Arial" w:cs="Arial"/>
          <w:i/>
          <w:sz w:val="24"/>
          <w:szCs w:val="24"/>
        </w:rPr>
        <w:t>myrmecophil</w:t>
      </w:r>
      <w:r w:rsidR="00F91643">
        <w:rPr>
          <w:rFonts w:ascii="Arial" w:hAnsi="Arial" w:cs="Arial"/>
          <w:i/>
          <w:sz w:val="24"/>
          <w:szCs w:val="24"/>
        </w:rPr>
        <w:t>a</w:t>
      </w:r>
      <w:proofErr w:type="spellEnd"/>
      <w:r w:rsidR="00513C8E">
        <w:rPr>
          <w:rFonts w:ascii="Arial" w:hAnsi="Arial" w:cs="Arial"/>
          <w:i/>
          <w:sz w:val="24"/>
          <w:szCs w:val="24"/>
        </w:rPr>
        <w:t xml:space="preserve"> </w:t>
      </w:r>
      <w:r w:rsidR="00513C8E">
        <w:rPr>
          <w:rFonts w:ascii="Arial" w:hAnsi="Arial" w:cs="Arial"/>
          <w:sz w:val="24"/>
          <w:szCs w:val="24"/>
        </w:rPr>
        <w:t>(3,58%)</w:t>
      </w:r>
      <w:r w:rsidR="00A854C5">
        <w:rPr>
          <w:rFonts w:ascii="Arial" w:hAnsi="Arial" w:cs="Arial"/>
          <w:i/>
          <w:sz w:val="24"/>
          <w:szCs w:val="24"/>
        </w:rPr>
        <w:t>.</w:t>
      </w:r>
      <w:r w:rsidR="00A854C5">
        <w:rPr>
          <w:rFonts w:ascii="Arial" w:hAnsi="Arial" w:cs="Arial"/>
          <w:sz w:val="24"/>
          <w:szCs w:val="24"/>
        </w:rPr>
        <w:t xml:space="preserve"> </w:t>
      </w:r>
      <w:r w:rsidR="002E1B25">
        <w:rPr>
          <w:rFonts w:ascii="Arial" w:hAnsi="Arial" w:cs="Arial"/>
          <w:sz w:val="24"/>
          <w:szCs w:val="24"/>
        </w:rPr>
        <w:t>Essas dez espécies juntas representaram 58,95% da densidade relativa e 15,9% da frequência relativa da área amostrada no estudo.</w:t>
      </w:r>
    </w:p>
    <w:p w:rsidR="00821CFF" w:rsidRDefault="00821CFF" w:rsidP="00821CFF">
      <w:pPr>
        <w:spacing w:line="360" w:lineRule="auto"/>
        <w:ind w:firstLine="709"/>
        <w:jc w:val="both"/>
        <w:outlineLvl w:val="1"/>
        <w:rPr>
          <w:rFonts w:ascii="Arial" w:hAnsi="Arial" w:cs="Arial"/>
          <w:sz w:val="24"/>
          <w:szCs w:val="24"/>
        </w:rPr>
      </w:pPr>
      <w:r>
        <w:rPr>
          <w:rFonts w:ascii="Arial" w:hAnsi="Arial" w:cs="Arial"/>
          <w:sz w:val="24"/>
          <w:szCs w:val="24"/>
        </w:rPr>
        <w:t xml:space="preserve">Além disso, a figura apresenta nitidamente que estas espécies ocorreram com a mesma frequência de 1,59% nas parcelas, indicando que estas espécies ocorrem em toda a área amostrada, sendo, portanto, o número de indivíduos de cada, o grande responsável pelo destaque </w:t>
      </w:r>
      <w:r w:rsidR="00C90608">
        <w:rPr>
          <w:rFonts w:ascii="Arial" w:hAnsi="Arial" w:cs="Arial"/>
          <w:sz w:val="24"/>
          <w:szCs w:val="24"/>
        </w:rPr>
        <w:t xml:space="preserve">de </w:t>
      </w:r>
      <w:r>
        <w:rPr>
          <w:rFonts w:ascii="Arial" w:hAnsi="Arial" w:cs="Arial"/>
          <w:sz w:val="24"/>
          <w:szCs w:val="24"/>
        </w:rPr>
        <w:t>cada uma na comunidade.</w:t>
      </w:r>
    </w:p>
    <w:p w:rsidR="00821CFF" w:rsidRDefault="00821CFF" w:rsidP="00821CFF">
      <w:pPr>
        <w:spacing w:line="360" w:lineRule="auto"/>
        <w:ind w:firstLine="709"/>
        <w:jc w:val="both"/>
        <w:outlineLvl w:val="1"/>
        <w:rPr>
          <w:rFonts w:ascii="Arial" w:hAnsi="Arial" w:cs="Arial"/>
          <w:sz w:val="24"/>
          <w:szCs w:val="24"/>
        </w:rPr>
      </w:pPr>
      <w:r>
        <w:rPr>
          <w:rFonts w:ascii="Arial" w:hAnsi="Arial" w:cs="Arial"/>
          <w:sz w:val="24"/>
          <w:szCs w:val="24"/>
        </w:rPr>
        <w:t xml:space="preserve">Araújo </w:t>
      </w:r>
      <w:r w:rsidRPr="00586ADF">
        <w:rPr>
          <w:rFonts w:ascii="Arial" w:hAnsi="Arial" w:cs="Arial"/>
          <w:i/>
          <w:sz w:val="24"/>
          <w:szCs w:val="24"/>
        </w:rPr>
        <w:t>et al</w:t>
      </w:r>
      <w:r>
        <w:rPr>
          <w:rFonts w:ascii="Arial" w:hAnsi="Arial" w:cs="Arial"/>
          <w:sz w:val="24"/>
          <w:szCs w:val="24"/>
        </w:rPr>
        <w:t>. (2009), ressalta que áreas onde a densidade e/ou frequência contribuem mais para o valor de importância do que a dominância revelam que essas espécies se encontram presentes em toda a área de estudo e que a caracterização da área ocorre por um pequeno agrupamento de espécies.</w:t>
      </w:r>
    </w:p>
    <w:p w:rsidR="00821CFF" w:rsidRDefault="00821CFF" w:rsidP="00821CFF">
      <w:pPr>
        <w:spacing w:line="360" w:lineRule="auto"/>
        <w:ind w:firstLine="709"/>
        <w:jc w:val="both"/>
        <w:outlineLvl w:val="1"/>
        <w:rPr>
          <w:rFonts w:ascii="Arial" w:hAnsi="Arial" w:cs="Arial"/>
          <w:sz w:val="24"/>
          <w:szCs w:val="24"/>
        </w:rPr>
      </w:pPr>
    </w:p>
    <w:p w:rsidR="00821CFF" w:rsidRDefault="00821CFF" w:rsidP="00586ADF">
      <w:pPr>
        <w:spacing w:line="360" w:lineRule="auto"/>
        <w:jc w:val="both"/>
        <w:outlineLvl w:val="1"/>
        <w:rPr>
          <w:rFonts w:ascii="Arial" w:hAnsi="Arial" w:cs="Arial"/>
          <w:sz w:val="24"/>
          <w:szCs w:val="24"/>
        </w:rPr>
      </w:pPr>
    </w:p>
    <w:p w:rsidR="002E1B25" w:rsidRPr="00586ADF" w:rsidRDefault="002E1B25" w:rsidP="00586ADF">
      <w:pPr>
        <w:spacing w:line="360" w:lineRule="auto"/>
        <w:jc w:val="both"/>
        <w:outlineLvl w:val="1"/>
        <w:rPr>
          <w:rFonts w:ascii="Arial" w:hAnsi="Arial" w:cs="Arial"/>
          <w:sz w:val="24"/>
          <w:szCs w:val="24"/>
        </w:rPr>
      </w:pPr>
    </w:p>
    <w:p w:rsidR="0047216C" w:rsidRDefault="00D96767" w:rsidP="002E1B25">
      <w:pPr>
        <w:spacing w:line="480" w:lineRule="auto"/>
        <w:jc w:val="center"/>
        <w:outlineLvl w:val="1"/>
        <w:rPr>
          <w:rFonts w:ascii="Arial" w:hAnsi="Arial" w:cs="Arial"/>
          <w:b/>
          <w:sz w:val="24"/>
          <w:szCs w:val="24"/>
        </w:rPr>
      </w:pPr>
      <w:r>
        <w:rPr>
          <w:rFonts w:ascii="Arial" w:hAnsi="Arial" w:cs="Arial"/>
          <w:b/>
          <w:noProof/>
          <w:sz w:val="24"/>
          <w:szCs w:val="24"/>
        </w:rPr>
        <w:lastRenderedPageBreak/>
        <w:drawing>
          <wp:inline distT="0" distB="0" distL="0" distR="0">
            <wp:extent cx="5380936" cy="4204687"/>
            <wp:effectExtent l="11697" t="4152" r="8042" b="1211"/>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377D5" w:rsidRPr="003B4E5B" w:rsidRDefault="00AB4679" w:rsidP="00D70E3B">
      <w:pPr>
        <w:spacing w:line="276" w:lineRule="auto"/>
        <w:jc w:val="both"/>
        <w:outlineLvl w:val="1"/>
        <w:rPr>
          <w:rFonts w:ascii="Arial" w:hAnsi="Arial" w:cs="Arial"/>
          <w:b/>
          <w:sz w:val="24"/>
          <w:szCs w:val="24"/>
        </w:rPr>
      </w:pPr>
      <w:r w:rsidRPr="003B4E5B">
        <w:rPr>
          <w:rFonts w:ascii="Arial" w:hAnsi="Arial" w:cs="Arial"/>
          <w:b/>
          <w:bCs/>
          <w:sz w:val="24"/>
          <w:szCs w:val="24"/>
        </w:rPr>
        <w:t>Figura 6</w:t>
      </w:r>
      <w:r w:rsidR="006377D5" w:rsidRPr="003B4E5B">
        <w:rPr>
          <w:rFonts w:ascii="Arial" w:hAnsi="Arial" w:cs="Arial"/>
          <w:b/>
          <w:bCs/>
          <w:sz w:val="24"/>
          <w:szCs w:val="24"/>
        </w:rPr>
        <w:t>. Densidade Relativa e Frequência Relativa das Espécies</w:t>
      </w:r>
      <w:r w:rsidR="003B4E5B" w:rsidRPr="003B4E5B">
        <w:rPr>
          <w:rFonts w:ascii="Arial" w:hAnsi="Arial" w:cs="Arial"/>
          <w:b/>
          <w:bCs/>
          <w:sz w:val="24"/>
          <w:szCs w:val="24"/>
        </w:rPr>
        <w:t xml:space="preserve"> do Assentamento Arumã, </w:t>
      </w:r>
      <w:r w:rsidR="003B4E5B" w:rsidRPr="003B4E5B">
        <w:rPr>
          <w:rFonts w:ascii="Arial" w:hAnsi="Arial" w:cs="Arial"/>
          <w:b/>
          <w:bCs/>
          <w:sz w:val="24"/>
          <w:szCs w:val="24"/>
          <w:lang w:val="pt-PT"/>
        </w:rPr>
        <w:t>Zona de Amortecimento do PARNA Juruena, Apiacás, MT.</w:t>
      </w:r>
      <w:r w:rsidR="006377D5" w:rsidRPr="003B4E5B">
        <w:rPr>
          <w:rFonts w:ascii="Arial" w:hAnsi="Arial" w:cs="Arial"/>
          <w:b/>
          <w:bCs/>
          <w:sz w:val="24"/>
          <w:szCs w:val="24"/>
        </w:rPr>
        <w:t xml:space="preserve"> </w:t>
      </w:r>
    </w:p>
    <w:p w:rsidR="002E1B25" w:rsidRDefault="002E1B25" w:rsidP="00170508">
      <w:pPr>
        <w:spacing w:line="480" w:lineRule="auto"/>
        <w:jc w:val="both"/>
        <w:outlineLvl w:val="1"/>
        <w:rPr>
          <w:rFonts w:ascii="Arial" w:hAnsi="Arial" w:cs="Arial"/>
          <w:b/>
          <w:sz w:val="24"/>
          <w:szCs w:val="24"/>
        </w:rPr>
      </w:pPr>
    </w:p>
    <w:p w:rsidR="005E2F13" w:rsidRDefault="005E2F13" w:rsidP="00586ADF">
      <w:pPr>
        <w:spacing w:line="360" w:lineRule="auto"/>
        <w:ind w:firstLine="709"/>
        <w:jc w:val="both"/>
        <w:outlineLvl w:val="1"/>
        <w:rPr>
          <w:rFonts w:ascii="Arial" w:hAnsi="Arial" w:cs="Arial"/>
          <w:sz w:val="24"/>
          <w:szCs w:val="24"/>
        </w:rPr>
      </w:pPr>
      <w:r>
        <w:rPr>
          <w:rFonts w:ascii="Arial" w:hAnsi="Arial" w:cs="Arial"/>
          <w:sz w:val="24"/>
          <w:szCs w:val="24"/>
        </w:rPr>
        <w:t>Os valores dos parâmetros de dominância relativa, índice de valor de importância e cobertura são apresentados pela figura 7</w:t>
      </w:r>
      <w:r w:rsidR="009F57AC">
        <w:rPr>
          <w:rFonts w:ascii="Arial" w:hAnsi="Arial" w:cs="Arial"/>
          <w:sz w:val="24"/>
          <w:szCs w:val="24"/>
        </w:rPr>
        <w:t xml:space="preserve"> para as dez espécies com maiores valores para o parâmetros já citados</w:t>
      </w:r>
      <w:r>
        <w:rPr>
          <w:rFonts w:ascii="Arial" w:hAnsi="Arial" w:cs="Arial"/>
          <w:sz w:val="24"/>
          <w:szCs w:val="24"/>
        </w:rPr>
        <w:t>.</w:t>
      </w:r>
      <w:r w:rsidR="00C37EC2">
        <w:rPr>
          <w:rFonts w:ascii="Arial" w:hAnsi="Arial" w:cs="Arial"/>
          <w:sz w:val="24"/>
          <w:szCs w:val="24"/>
        </w:rPr>
        <w:t xml:space="preserve"> </w:t>
      </w:r>
      <w:r w:rsidR="00F4781C">
        <w:rPr>
          <w:rFonts w:ascii="Arial" w:hAnsi="Arial" w:cs="Arial"/>
          <w:sz w:val="24"/>
          <w:szCs w:val="24"/>
        </w:rPr>
        <w:t>Nesse contexto</w:t>
      </w:r>
      <w:r w:rsidR="00C37EC2">
        <w:rPr>
          <w:rFonts w:ascii="Arial" w:hAnsi="Arial" w:cs="Arial"/>
          <w:sz w:val="24"/>
          <w:szCs w:val="24"/>
        </w:rPr>
        <w:t xml:space="preserve">, a espécie </w:t>
      </w:r>
      <w:proofErr w:type="spellStart"/>
      <w:r w:rsidR="00C37EC2" w:rsidRPr="00F73877">
        <w:rPr>
          <w:rFonts w:ascii="Arial" w:hAnsi="Arial" w:cs="Arial"/>
          <w:i/>
          <w:sz w:val="24"/>
          <w:szCs w:val="24"/>
        </w:rPr>
        <w:t>Tetragastris</w:t>
      </w:r>
      <w:proofErr w:type="spellEnd"/>
      <w:r w:rsidR="00C37EC2" w:rsidRPr="00F73877">
        <w:rPr>
          <w:rFonts w:ascii="Arial" w:hAnsi="Arial" w:cs="Arial"/>
          <w:i/>
          <w:sz w:val="24"/>
          <w:szCs w:val="24"/>
        </w:rPr>
        <w:t xml:space="preserve"> </w:t>
      </w:r>
      <w:proofErr w:type="spellStart"/>
      <w:r w:rsidR="00F4781C">
        <w:rPr>
          <w:rFonts w:ascii="Arial" w:hAnsi="Arial" w:cs="Arial"/>
          <w:i/>
          <w:sz w:val="24"/>
          <w:szCs w:val="24"/>
        </w:rPr>
        <w:t>altissima</w:t>
      </w:r>
      <w:proofErr w:type="spellEnd"/>
      <w:r w:rsidR="00F4781C">
        <w:rPr>
          <w:rFonts w:ascii="Arial" w:hAnsi="Arial" w:cs="Arial"/>
          <w:sz w:val="24"/>
          <w:szCs w:val="24"/>
        </w:rPr>
        <w:t xml:space="preserve"> apresentou os maiores valores de dominância relativa (27,24%), valor de importância (62,73) e valor de cobertura (61,14), sendo seguida pela espécie </w:t>
      </w:r>
      <w:proofErr w:type="spellStart"/>
      <w:r w:rsidR="00F4781C" w:rsidRPr="00F4781C">
        <w:rPr>
          <w:rFonts w:ascii="Arial" w:hAnsi="Arial" w:cs="Arial"/>
          <w:i/>
          <w:sz w:val="24"/>
          <w:szCs w:val="24"/>
        </w:rPr>
        <w:t>Bertholletia</w:t>
      </w:r>
      <w:proofErr w:type="spellEnd"/>
      <w:r w:rsidR="00F4781C" w:rsidRPr="00F4781C">
        <w:rPr>
          <w:rFonts w:ascii="Arial" w:hAnsi="Arial" w:cs="Arial"/>
          <w:i/>
          <w:sz w:val="24"/>
          <w:szCs w:val="24"/>
        </w:rPr>
        <w:t xml:space="preserve"> excels</w:t>
      </w:r>
      <w:r w:rsidR="00F4781C">
        <w:rPr>
          <w:rFonts w:ascii="Arial" w:hAnsi="Arial" w:cs="Arial"/>
          <w:i/>
          <w:sz w:val="24"/>
          <w:szCs w:val="24"/>
        </w:rPr>
        <w:t>a</w:t>
      </w:r>
      <w:r w:rsidR="00046AA1">
        <w:rPr>
          <w:rFonts w:ascii="Arial" w:hAnsi="Arial" w:cs="Arial"/>
          <w:sz w:val="24"/>
          <w:szCs w:val="24"/>
        </w:rPr>
        <w:t xml:space="preserve"> (dominância relativa = 26,84%; valor de importância = </w:t>
      </w:r>
      <w:r w:rsidR="009F57AC">
        <w:rPr>
          <w:rFonts w:ascii="Arial" w:hAnsi="Arial" w:cs="Arial"/>
          <w:sz w:val="24"/>
          <w:szCs w:val="24"/>
        </w:rPr>
        <w:t>28,35</w:t>
      </w:r>
      <w:r w:rsidR="00046AA1">
        <w:rPr>
          <w:rFonts w:ascii="Arial" w:hAnsi="Arial" w:cs="Arial"/>
          <w:sz w:val="24"/>
          <w:szCs w:val="24"/>
        </w:rPr>
        <w:t xml:space="preserve"> e valor de cobertura</w:t>
      </w:r>
      <w:r w:rsidR="009F57AC">
        <w:rPr>
          <w:rFonts w:ascii="Arial" w:hAnsi="Arial" w:cs="Arial"/>
          <w:sz w:val="24"/>
          <w:szCs w:val="24"/>
        </w:rPr>
        <w:t xml:space="preserve"> = 27,55</w:t>
      </w:r>
      <w:r w:rsidR="00046AA1">
        <w:rPr>
          <w:rFonts w:ascii="Arial" w:hAnsi="Arial" w:cs="Arial"/>
          <w:sz w:val="24"/>
          <w:szCs w:val="24"/>
        </w:rPr>
        <w:t>)</w:t>
      </w:r>
      <w:r w:rsidR="00F4781C">
        <w:rPr>
          <w:rFonts w:ascii="Arial" w:hAnsi="Arial" w:cs="Arial"/>
          <w:i/>
          <w:sz w:val="24"/>
          <w:szCs w:val="24"/>
        </w:rPr>
        <w:t xml:space="preserve"> </w:t>
      </w:r>
      <w:r w:rsidR="00F4781C">
        <w:rPr>
          <w:rFonts w:ascii="Arial" w:hAnsi="Arial" w:cs="Arial"/>
          <w:sz w:val="24"/>
          <w:szCs w:val="24"/>
        </w:rPr>
        <w:t>e pela categoria morta</w:t>
      </w:r>
      <w:r w:rsidR="00046AA1">
        <w:rPr>
          <w:rFonts w:ascii="Arial" w:hAnsi="Arial" w:cs="Arial"/>
          <w:sz w:val="24"/>
          <w:szCs w:val="24"/>
        </w:rPr>
        <w:t xml:space="preserve"> (dominância relativa = 7,64%; valor de importância = 15,20 e valor de cobertura = 13,60)</w:t>
      </w:r>
      <w:r w:rsidR="00F4781C">
        <w:rPr>
          <w:rFonts w:ascii="Arial" w:hAnsi="Arial" w:cs="Arial"/>
          <w:sz w:val="24"/>
          <w:szCs w:val="24"/>
        </w:rPr>
        <w:t>.</w:t>
      </w:r>
      <w:r w:rsidR="009F57AC">
        <w:rPr>
          <w:rFonts w:ascii="Arial" w:hAnsi="Arial" w:cs="Arial"/>
          <w:sz w:val="24"/>
          <w:szCs w:val="24"/>
        </w:rPr>
        <w:t xml:space="preserve"> Juntas estas espécies apresentam 71,72% da dominância relativa da área estudada e consequentemente cobrem um grande espaço nessa área.</w:t>
      </w:r>
    </w:p>
    <w:p w:rsidR="00F4781C" w:rsidRPr="00F4781C" w:rsidRDefault="00F4781C" w:rsidP="00586ADF">
      <w:pPr>
        <w:spacing w:line="360" w:lineRule="auto"/>
        <w:ind w:firstLine="709"/>
        <w:jc w:val="both"/>
        <w:outlineLvl w:val="1"/>
        <w:rPr>
          <w:rFonts w:ascii="Arial" w:hAnsi="Arial" w:cs="Arial"/>
          <w:b/>
          <w:sz w:val="24"/>
          <w:szCs w:val="24"/>
        </w:rPr>
      </w:pPr>
    </w:p>
    <w:p w:rsidR="006377D5" w:rsidRDefault="00D96767" w:rsidP="00170508">
      <w:pPr>
        <w:spacing w:line="480" w:lineRule="auto"/>
        <w:jc w:val="both"/>
        <w:outlineLvl w:val="1"/>
        <w:rPr>
          <w:rFonts w:ascii="Arial" w:hAnsi="Arial" w:cs="Arial"/>
          <w:b/>
          <w:sz w:val="24"/>
          <w:szCs w:val="24"/>
        </w:rPr>
      </w:pPr>
      <w:r>
        <w:rPr>
          <w:rFonts w:ascii="Arial" w:hAnsi="Arial" w:cs="Arial"/>
          <w:b/>
          <w:noProof/>
          <w:sz w:val="24"/>
          <w:szCs w:val="24"/>
        </w:rPr>
        <w:lastRenderedPageBreak/>
        <w:drawing>
          <wp:inline distT="0" distB="0" distL="0" distR="0">
            <wp:extent cx="5384344" cy="3974785"/>
            <wp:effectExtent l="11878" t="5613" r="4453" b="1052"/>
            <wp:docPr id="7"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B4E5B" w:rsidRDefault="00AB4679" w:rsidP="003B4E5B">
      <w:pPr>
        <w:pStyle w:val="Estilo1"/>
        <w:spacing w:line="276" w:lineRule="auto"/>
        <w:rPr>
          <w:bCs/>
          <w:sz w:val="24"/>
          <w:szCs w:val="24"/>
          <w:lang w:val="pt-PT"/>
        </w:rPr>
      </w:pPr>
      <w:r w:rsidRPr="003B4E5B">
        <w:rPr>
          <w:bCs/>
          <w:sz w:val="24"/>
          <w:szCs w:val="24"/>
        </w:rPr>
        <w:t>Figura 7</w:t>
      </w:r>
      <w:r w:rsidR="006377D5" w:rsidRPr="003B4E5B">
        <w:rPr>
          <w:bCs/>
          <w:sz w:val="24"/>
          <w:szCs w:val="24"/>
        </w:rPr>
        <w:t xml:space="preserve">. </w:t>
      </w:r>
      <w:r w:rsidR="005E2F13" w:rsidRPr="003B4E5B">
        <w:rPr>
          <w:bCs/>
          <w:sz w:val="24"/>
          <w:szCs w:val="24"/>
        </w:rPr>
        <w:t xml:space="preserve">Dominância Relativa, Índice de Valor de Importância e </w:t>
      </w:r>
      <w:r w:rsidR="006377D5" w:rsidRPr="003B4E5B">
        <w:rPr>
          <w:bCs/>
          <w:sz w:val="24"/>
          <w:szCs w:val="24"/>
        </w:rPr>
        <w:t>Índice de Valo</w:t>
      </w:r>
      <w:r w:rsidR="005E2F13" w:rsidRPr="003B4E5B">
        <w:rPr>
          <w:bCs/>
          <w:sz w:val="24"/>
          <w:szCs w:val="24"/>
        </w:rPr>
        <w:t xml:space="preserve">r de Cobertura </w:t>
      </w:r>
      <w:r w:rsidR="003B4E5B" w:rsidRPr="003B4E5B">
        <w:rPr>
          <w:bCs/>
          <w:sz w:val="24"/>
          <w:szCs w:val="24"/>
        </w:rPr>
        <w:t xml:space="preserve">das Espécies do Assentamento Arumã, </w:t>
      </w:r>
      <w:r w:rsidR="003B4E5B" w:rsidRPr="003B4E5B">
        <w:rPr>
          <w:bCs/>
          <w:sz w:val="24"/>
          <w:szCs w:val="24"/>
          <w:lang w:val="pt-PT"/>
        </w:rPr>
        <w:t>Zona de Amortecimento do PARNA Juruena, Apiacás, MT.</w:t>
      </w:r>
    </w:p>
    <w:p w:rsidR="00821CFF" w:rsidRDefault="00821CFF" w:rsidP="003B4E5B">
      <w:pPr>
        <w:pStyle w:val="Estilo1"/>
        <w:spacing w:line="276" w:lineRule="auto"/>
        <w:rPr>
          <w:bCs/>
          <w:sz w:val="24"/>
          <w:szCs w:val="24"/>
          <w:lang w:val="pt-PT"/>
        </w:rPr>
      </w:pPr>
    </w:p>
    <w:p w:rsidR="00821CFF" w:rsidRDefault="00821CFF" w:rsidP="00821CFF">
      <w:pPr>
        <w:spacing w:line="360" w:lineRule="auto"/>
        <w:ind w:firstLine="709"/>
        <w:jc w:val="both"/>
        <w:outlineLvl w:val="1"/>
        <w:rPr>
          <w:rFonts w:ascii="Arial" w:hAnsi="Arial" w:cs="Arial"/>
          <w:sz w:val="24"/>
          <w:szCs w:val="24"/>
        </w:rPr>
      </w:pPr>
      <w:r>
        <w:rPr>
          <w:rFonts w:ascii="Arial" w:hAnsi="Arial" w:cs="Arial"/>
          <w:sz w:val="24"/>
          <w:szCs w:val="24"/>
        </w:rPr>
        <w:t xml:space="preserve">A alta densidade da espécie </w:t>
      </w:r>
      <w:proofErr w:type="spellStart"/>
      <w:r w:rsidRPr="00F73877">
        <w:rPr>
          <w:rFonts w:ascii="Arial" w:hAnsi="Arial" w:cs="Arial"/>
          <w:i/>
          <w:sz w:val="24"/>
          <w:szCs w:val="24"/>
        </w:rPr>
        <w:t>Tetragastris</w:t>
      </w:r>
      <w:proofErr w:type="spellEnd"/>
      <w:r w:rsidRPr="00F73877">
        <w:rPr>
          <w:rFonts w:ascii="Arial" w:hAnsi="Arial" w:cs="Arial"/>
          <w:i/>
          <w:sz w:val="24"/>
          <w:szCs w:val="24"/>
        </w:rPr>
        <w:t xml:space="preserve"> </w:t>
      </w:r>
      <w:proofErr w:type="spellStart"/>
      <w:r>
        <w:rPr>
          <w:rFonts w:ascii="Arial" w:hAnsi="Arial" w:cs="Arial"/>
          <w:i/>
          <w:sz w:val="24"/>
          <w:szCs w:val="24"/>
        </w:rPr>
        <w:t>altissima</w:t>
      </w:r>
      <w:proofErr w:type="spellEnd"/>
      <w:r>
        <w:rPr>
          <w:rFonts w:ascii="Arial" w:hAnsi="Arial" w:cs="Arial"/>
          <w:sz w:val="24"/>
          <w:szCs w:val="24"/>
        </w:rPr>
        <w:t xml:space="preserve"> elevou a sua dominância e consequentemente os índices de valor de importância e cobertura</w:t>
      </w:r>
      <w:r w:rsidR="00C90608">
        <w:rPr>
          <w:rFonts w:ascii="Arial" w:hAnsi="Arial" w:cs="Arial"/>
          <w:sz w:val="24"/>
          <w:szCs w:val="24"/>
        </w:rPr>
        <w:t xml:space="preserve">. No </w:t>
      </w:r>
      <w:r>
        <w:rPr>
          <w:rFonts w:ascii="Arial" w:hAnsi="Arial" w:cs="Arial"/>
          <w:sz w:val="24"/>
          <w:szCs w:val="24"/>
        </w:rPr>
        <w:t>entanto</w:t>
      </w:r>
      <w:r w:rsidR="00C90608">
        <w:rPr>
          <w:rFonts w:ascii="Arial" w:hAnsi="Arial" w:cs="Arial"/>
          <w:sz w:val="24"/>
          <w:szCs w:val="24"/>
        </w:rPr>
        <w:t>,</w:t>
      </w:r>
      <w:r>
        <w:rPr>
          <w:rFonts w:ascii="Arial" w:hAnsi="Arial" w:cs="Arial"/>
          <w:sz w:val="24"/>
          <w:szCs w:val="24"/>
        </w:rPr>
        <w:t xml:space="preserve"> o valor da sua dominância foi aproximadamente igual ao da espécie </w:t>
      </w:r>
      <w:proofErr w:type="spellStart"/>
      <w:r w:rsidRPr="00F4781C">
        <w:rPr>
          <w:rFonts w:ascii="Arial" w:hAnsi="Arial" w:cs="Arial"/>
          <w:i/>
          <w:sz w:val="24"/>
          <w:szCs w:val="24"/>
        </w:rPr>
        <w:t>Bertholletia</w:t>
      </w:r>
      <w:proofErr w:type="spellEnd"/>
      <w:r w:rsidRPr="00F4781C">
        <w:rPr>
          <w:rFonts w:ascii="Arial" w:hAnsi="Arial" w:cs="Arial"/>
          <w:i/>
          <w:sz w:val="24"/>
          <w:szCs w:val="24"/>
        </w:rPr>
        <w:t xml:space="preserve"> excels</w:t>
      </w:r>
      <w:r>
        <w:rPr>
          <w:rFonts w:ascii="Arial" w:hAnsi="Arial" w:cs="Arial"/>
          <w:i/>
          <w:sz w:val="24"/>
          <w:szCs w:val="24"/>
        </w:rPr>
        <w:t>a</w:t>
      </w:r>
      <w:r>
        <w:rPr>
          <w:rFonts w:ascii="Arial" w:hAnsi="Arial" w:cs="Arial"/>
          <w:sz w:val="24"/>
          <w:szCs w:val="24"/>
        </w:rPr>
        <w:t>, que apesar da baixa densidade (apenas 3 indivíduos), apresentou  o segundo maior valor de dominância devido ter ocorrido com indivíduos de grande porte, com elevada área basal, o que lhe confere uma elevada área de cobertura dentro da comunidade estudada e consequentemente, o segundo maior valor de importância e cobertura.</w:t>
      </w:r>
    </w:p>
    <w:p w:rsidR="00821CFF" w:rsidRDefault="00821CFF" w:rsidP="00821CFF">
      <w:pPr>
        <w:spacing w:line="360" w:lineRule="auto"/>
        <w:ind w:firstLine="709"/>
        <w:jc w:val="both"/>
        <w:outlineLvl w:val="1"/>
        <w:rPr>
          <w:rFonts w:ascii="Arial" w:hAnsi="Arial" w:cs="Arial"/>
          <w:sz w:val="24"/>
          <w:szCs w:val="24"/>
        </w:rPr>
      </w:pPr>
      <w:r>
        <w:rPr>
          <w:rFonts w:ascii="Arial" w:hAnsi="Arial" w:cs="Arial"/>
          <w:sz w:val="24"/>
          <w:szCs w:val="24"/>
        </w:rPr>
        <w:t xml:space="preserve">A categoria morta ocupou a terceira posição com maior valor de importância e cobertura, sendo favorecida tanto por seu valor de densidade como por seu valor de dominância, apresentando indivíduos com maiores valores de diâmetro. No entanto, a presença da categoria morta entre os três primeiros no </w:t>
      </w:r>
      <w:r w:rsidRPr="00C90608">
        <w:rPr>
          <w:rFonts w:ascii="Arial" w:hAnsi="Arial" w:cs="Arial"/>
          <w:i/>
          <w:sz w:val="24"/>
          <w:szCs w:val="24"/>
        </w:rPr>
        <w:t>ranking</w:t>
      </w:r>
      <w:r>
        <w:rPr>
          <w:rFonts w:ascii="Arial" w:hAnsi="Arial" w:cs="Arial"/>
          <w:sz w:val="24"/>
          <w:szCs w:val="24"/>
        </w:rPr>
        <w:t xml:space="preserve"> de valor de importância pode refletir algum tipo de distúrbio sobre a comunidade estudada, uma vez que por se tratar de fragmentos, existe influência do efeito de borda e da pressão antrópica.</w:t>
      </w:r>
    </w:p>
    <w:p w:rsidR="003B4E5B" w:rsidRPr="00821CFF" w:rsidRDefault="00821CFF" w:rsidP="00821CFF">
      <w:pPr>
        <w:spacing w:line="360" w:lineRule="auto"/>
        <w:ind w:firstLine="709"/>
        <w:jc w:val="both"/>
        <w:outlineLvl w:val="1"/>
        <w:rPr>
          <w:rFonts w:ascii="Arial" w:hAnsi="Arial" w:cs="Arial"/>
          <w:sz w:val="24"/>
          <w:szCs w:val="24"/>
        </w:rPr>
      </w:pPr>
      <w:r>
        <w:rPr>
          <w:rFonts w:ascii="Arial" w:hAnsi="Arial" w:cs="Arial"/>
          <w:sz w:val="24"/>
          <w:szCs w:val="24"/>
        </w:rPr>
        <w:lastRenderedPageBreak/>
        <w:t xml:space="preserve">Cabe mencionar ainda que segundo Oliveira </w:t>
      </w:r>
      <w:r w:rsidRPr="002B22E3">
        <w:rPr>
          <w:rFonts w:ascii="Arial" w:hAnsi="Arial" w:cs="Arial"/>
          <w:i/>
          <w:sz w:val="24"/>
          <w:szCs w:val="24"/>
        </w:rPr>
        <w:t>et al</w:t>
      </w:r>
      <w:r>
        <w:rPr>
          <w:rFonts w:ascii="Arial" w:hAnsi="Arial" w:cs="Arial"/>
          <w:sz w:val="24"/>
          <w:szCs w:val="24"/>
        </w:rPr>
        <w:t xml:space="preserve">. (2004), o </w:t>
      </w:r>
      <w:r w:rsidRPr="002B22E3">
        <w:rPr>
          <w:rFonts w:ascii="Arial" w:hAnsi="Arial" w:cs="Arial"/>
          <w:sz w:val="24"/>
          <w:szCs w:val="24"/>
        </w:rPr>
        <w:t xml:space="preserve"> Índice de Valor de Im</w:t>
      </w:r>
      <w:r>
        <w:rPr>
          <w:rFonts w:ascii="Arial" w:hAnsi="Arial" w:cs="Arial"/>
          <w:sz w:val="24"/>
          <w:szCs w:val="24"/>
        </w:rPr>
        <w:t xml:space="preserve">portância (IVI) estimado para as </w:t>
      </w:r>
      <w:r w:rsidRPr="002B22E3">
        <w:rPr>
          <w:rFonts w:ascii="Arial" w:hAnsi="Arial" w:cs="Arial"/>
          <w:sz w:val="24"/>
          <w:szCs w:val="24"/>
        </w:rPr>
        <w:t>espécies vegetais, em áreas não perturbadas, pode ser utilizado</w:t>
      </w:r>
      <w:r>
        <w:rPr>
          <w:rFonts w:ascii="Arial" w:hAnsi="Arial" w:cs="Arial"/>
          <w:sz w:val="24"/>
          <w:szCs w:val="24"/>
        </w:rPr>
        <w:t xml:space="preserve"> </w:t>
      </w:r>
      <w:r w:rsidRPr="002B22E3">
        <w:rPr>
          <w:rFonts w:ascii="Arial" w:hAnsi="Arial" w:cs="Arial"/>
          <w:sz w:val="24"/>
          <w:szCs w:val="24"/>
        </w:rPr>
        <w:t>em planos de manejo, como indicador da importância</w:t>
      </w:r>
      <w:r>
        <w:rPr>
          <w:rFonts w:ascii="Arial" w:hAnsi="Arial" w:cs="Arial"/>
          <w:sz w:val="24"/>
          <w:szCs w:val="24"/>
        </w:rPr>
        <w:t xml:space="preserve"> </w:t>
      </w:r>
      <w:r w:rsidRPr="002B22E3">
        <w:rPr>
          <w:rFonts w:ascii="Arial" w:hAnsi="Arial" w:cs="Arial"/>
          <w:sz w:val="24"/>
          <w:szCs w:val="24"/>
        </w:rPr>
        <w:t xml:space="preserve">ecológica, devido à influência das espécies mais </w:t>
      </w:r>
      <w:proofErr w:type="spellStart"/>
      <w:r w:rsidRPr="002B22E3">
        <w:rPr>
          <w:rFonts w:ascii="Arial" w:hAnsi="Arial" w:cs="Arial"/>
          <w:sz w:val="24"/>
          <w:szCs w:val="24"/>
        </w:rPr>
        <w:t>freqüentes</w:t>
      </w:r>
      <w:proofErr w:type="spellEnd"/>
      <w:r w:rsidRPr="002B22E3">
        <w:rPr>
          <w:rFonts w:ascii="Arial" w:hAnsi="Arial" w:cs="Arial"/>
          <w:sz w:val="24"/>
          <w:szCs w:val="24"/>
        </w:rPr>
        <w:t xml:space="preserve"> e</w:t>
      </w:r>
      <w:r>
        <w:rPr>
          <w:rFonts w:ascii="Arial" w:hAnsi="Arial" w:cs="Arial"/>
          <w:sz w:val="24"/>
          <w:szCs w:val="24"/>
        </w:rPr>
        <w:t xml:space="preserve"> </w:t>
      </w:r>
      <w:r w:rsidRPr="002B22E3">
        <w:rPr>
          <w:rFonts w:ascii="Arial" w:hAnsi="Arial" w:cs="Arial"/>
          <w:sz w:val="24"/>
          <w:szCs w:val="24"/>
        </w:rPr>
        <w:t xml:space="preserve">dominantes nos processos </w:t>
      </w:r>
      <w:r>
        <w:rPr>
          <w:rFonts w:ascii="Arial" w:hAnsi="Arial" w:cs="Arial"/>
          <w:sz w:val="24"/>
          <w:szCs w:val="24"/>
        </w:rPr>
        <w:t xml:space="preserve">básicos de equilíbrio da flora e </w:t>
      </w:r>
      <w:r w:rsidRPr="002B22E3">
        <w:rPr>
          <w:rFonts w:ascii="Arial" w:hAnsi="Arial" w:cs="Arial"/>
          <w:sz w:val="24"/>
          <w:szCs w:val="24"/>
        </w:rPr>
        <w:t>manutenção da fauna, fornecendo abrigo e alimentação.</w:t>
      </w:r>
    </w:p>
    <w:p w:rsidR="00AB7AAB" w:rsidRPr="003A53F8" w:rsidRDefault="00AB7AAB" w:rsidP="00AB7AAB">
      <w:pPr>
        <w:spacing w:line="360" w:lineRule="auto"/>
        <w:ind w:firstLine="709"/>
        <w:jc w:val="both"/>
        <w:rPr>
          <w:rFonts w:ascii="Arial" w:hAnsi="Arial" w:cs="Arial"/>
          <w:sz w:val="24"/>
          <w:szCs w:val="24"/>
        </w:rPr>
      </w:pPr>
      <w:r w:rsidRPr="003A53F8">
        <w:rPr>
          <w:rFonts w:ascii="Arial" w:hAnsi="Arial" w:cs="Arial"/>
          <w:sz w:val="24"/>
          <w:szCs w:val="24"/>
        </w:rPr>
        <w:t>A tabe</w:t>
      </w:r>
      <w:r w:rsidR="00C00E33" w:rsidRPr="003A53F8">
        <w:rPr>
          <w:rFonts w:ascii="Arial" w:hAnsi="Arial" w:cs="Arial"/>
          <w:sz w:val="24"/>
          <w:szCs w:val="24"/>
        </w:rPr>
        <w:t>la 2, organizada pelo valor de dominância a</w:t>
      </w:r>
      <w:r w:rsidRPr="003A53F8">
        <w:rPr>
          <w:rFonts w:ascii="Arial" w:hAnsi="Arial" w:cs="Arial"/>
          <w:sz w:val="24"/>
          <w:szCs w:val="24"/>
        </w:rPr>
        <w:t xml:space="preserve">bsoluta apresenta os resultados dos parâmetros absolutos das 50 espécies com maior valor de dominância, ressaltando a espécie </w:t>
      </w:r>
      <w:proofErr w:type="spellStart"/>
      <w:r w:rsidRPr="003A53F8">
        <w:rPr>
          <w:rFonts w:ascii="Arial" w:hAnsi="Arial" w:cs="Arial"/>
          <w:i/>
          <w:color w:val="000000"/>
          <w:sz w:val="24"/>
          <w:szCs w:val="24"/>
        </w:rPr>
        <w:t>Tetragastris</w:t>
      </w:r>
      <w:proofErr w:type="spellEnd"/>
      <w:r w:rsidRPr="003A53F8">
        <w:rPr>
          <w:rFonts w:ascii="Arial" w:hAnsi="Arial" w:cs="Arial"/>
          <w:i/>
          <w:color w:val="000000"/>
          <w:sz w:val="24"/>
          <w:szCs w:val="24"/>
        </w:rPr>
        <w:t xml:space="preserve"> </w:t>
      </w:r>
      <w:proofErr w:type="spellStart"/>
      <w:r w:rsidRPr="003A53F8">
        <w:rPr>
          <w:rFonts w:ascii="Arial" w:hAnsi="Arial" w:cs="Arial"/>
          <w:i/>
          <w:color w:val="000000"/>
          <w:sz w:val="24"/>
          <w:szCs w:val="24"/>
        </w:rPr>
        <w:t>altissima</w:t>
      </w:r>
      <w:proofErr w:type="spellEnd"/>
      <w:r w:rsidRPr="003A53F8">
        <w:rPr>
          <w:rFonts w:ascii="Arial" w:hAnsi="Arial" w:cs="Arial"/>
          <w:color w:val="000000"/>
          <w:sz w:val="24"/>
          <w:szCs w:val="24"/>
        </w:rPr>
        <w:t xml:space="preserve"> </w:t>
      </w:r>
      <w:r w:rsidR="00C00E33" w:rsidRPr="003A53F8">
        <w:rPr>
          <w:rFonts w:ascii="Arial" w:hAnsi="Arial" w:cs="Arial"/>
          <w:sz w:val="24"/>
          <w:szCs w:val="24"/>
        </w:rPr>
        <w:t xml:space="preserve">por </w:t>
      </w:r>
      <w:r w:rsidR="00C90608">
        <w:rPr>
          <w:rFonts w:ascii="Arial" w:hAnsi="Arial" w:cs="Arial"/>
          <w:sz w:val="24"/>
          <w:szCs w:val="24"/>
        </w:rPr>
        <w:t>ter</w:t>
      </w:r>
      <w:r w:rsidR="00C00E33" w:rsidRPr="003A53F8">
        <w:rPr>
          <w:rFonts w:ascii="Arial" w:hAnsi="Arial" w:cs="Arial"/>
          <w:sz w:val="24"/>
          <w:szCs w:val="24"/>
        </w:rPr>
        <w:t xml:space="preserve"> apresentado os maiores valores de densidade, frequência e dominância absoluta</w:t>
      </w:r>
      <w:r w:rsidR="003A53F8" w:rsidRPr="003A53F8">
        <w:rPr>
          <w:rFonts w:ascii="Arial" w:hAnsi="Arial" w:cs="Arial"/>
          <w:sz w:val="24"/>
          <w:szCs w:val="24"/>
        </w:rPr>
        <w:t xml:space="preserve">. </w:t>
      </w:r>
    </w:p>
    <w:p w:rsidR="008628C1" w:rsidRDefault="003A53F8" w:rsidP="00A30CE3">
      <w:pPr>
        <w:spacing w:line="360" w:lineRule="auto"/>
        <w:ind w:firstLine="709"/>
        <w:jc w:val="both"/>
        <w:rPr>
          <w:rFonts w:ascii="Arial" w:hAnsi="Arial" w:cs="Arial"/>
          <w:sz w:val="24"/>
          <w:szCs w:val="24"/>
        </w:rPr>
      </w:pPr>
      <w:r w:rsidRPr="003A53F8">
        <w:rPr>
          <w:rFonts w:ascii="Arial" w:hAnsi="Arial" w:cs="Arial"/>
          <w:sz w:val="24"/>
          <w:szCs w:val="24"/>
        </w:rPr>
        <w:t xml:space="preserve">Já a espécie </w:t>
      </w:r>
      <w:proofErr w:type="spellStart"/>
      <w:r w:rsidRPr="003A53F8">
        <w:rPr>
          <w:rFonts w:ascii="Arial" w:hAnsi="Arial" w:cs="Arial"/>
          <w:i/>
          <w:color w:val="000000"/>
          <w:sz w:val="24"/>
          <w:szCs w:val="24"/>
        </w:rPr>
        <w:t>Bertholletia</w:t>
      </w:r>
      <w:proofErr w:type="spellEnd"/>
      <w:r w:rsidRPr="003A53F8">
        <w:rPr>
          <w:rFonts w:ascii="Arial" w:hAnsi="Arial" w:cs="Arial"/>
          <w:i/>
          <w:color w:val="000000"/>
          <w:sz w:val="24"/>
          <w:szCs w:val="24"/>
        </w:rPr>
        <w:t xml:space="preserve"> excelsa</w:t>
      </w:r>
      <w:r w:rsidR="0070782C">
        <w:rPr>
          <w:rFonts w:ascii="Arial" w:hAnsi="Arial" w:cs="Arial"/>
          <w:color w:val="000000"/>
          <w:sz w:val="24"/>
          <w:szCs w:val="24"/>
        </w:rPr>
        <w:t>, apesar do baixo valor de densidade, apresentou o segundo maior valor de dominância, devido principalmente, aos seus indivíduos arbóreos terem possuído os maiores valores de diâmetro amostrados no estudo, o que lhe garantiu uma elevada área basal, contribuindo portanto, para uma maior cobertura de área na comunidade na qual essa espécie se encontra.</w:t>
      </w:r>
    </w:p>
    <w:p w:rsidR="00C90608" w:rsidRDefault="00C90608" w:rsidP="0031596F">
      <w:pPr>
        <w:spacing w:line="276" w:lineRule="auto"/>
        <w:jc w:val="both"/>
        <w:outlineLvl w:val="1"/>
        <w:rPr>
          <w:rFonts w:ascii="Arial" w:hAnsi="Arial" w:cs="Arial"/>
          <w:b/>
          <w:sz w:val="24"/>
          <w:szCs w:val="24"/>
        </w:rPr>
      </w:pPr>
    </w:p>
    <w:p w:rsidR="002B46D6" w:rsidRDefault="00DC6EAF" w:rsidP="0031596F">
      <w:pPr>
        <w:spacing w:line="276" w:lineRule="auto"/>
        <w:jc w:val="both"/>
        <w:outlineLvl w:val="1"/>
        <w:rPr>
          <w:rFonts w:ascii="Arial" w:hAnsi="Arial" w:cs="Arial"/>
          <w:b/>
          <w:bCs/>
          <w:sz w:val="24"/>
          <w:szCs w:val="24"/>
        </w:rPr>
      </w:pPr>
      <w:r>
        <w:rPr>
          <w:rFonts w:ascii="Arial" w:hAnsi="Arial" w:cs="Arial"/>
          <w:b/>
          <w:sz w:val="24"/>
          <w:szCs w:val="24"/>
        </w:rPr>
        <w:t xml:space="preserve">Tabela 2. </w:t>
      </w:r>
      <w:r w:rsidR="002B46D6" w:rsidRPr="00F3339A">
        <w:rPr>
          <w:rFonts w:ascii="Arial" w:hAnsi="Arial" w:cs="Arial"/>
          <w:b/>
          <w:sz w:val="24"/>
          <w:szCs w:val="24"/>
        </w:rPr>
        <w:t xml:space="preserve">Parâmetros </w:t>
      </w:r>
      <w:proofErr w:type="spellStart"/>
      <w:r w:rsidR="002B46D6" w:rsidRPr="00F3339A">
        <w:rPr>
          <w:rFonts w:ascii="Arial" w:hAnsi="Arial" w:cs="Arial"/>
          <w:b/>
          <w:sz w:val="24"/>
          <w:szCs w:val="24"/>
        </w:rPr>
        <w:t>Fitossociológicos</w:t>
      </w:r>
      <w:proofErr w:type="spellEnd"/>
      <w:r w:rsidR="002B46D6" w:rsidRPr="00F3339A">
        <w:rPr>
          <w:rFonts w:ascii="Arial" w:hAnsi="Arial" w:cs="Arial"/>
          <w:b/>
          <w:sz w:val="24"/>
          <w:szCs w:val="24"/>
        </w:rPr>
        <w:t xml:space="preserve"> Absolutos </w:t>
      </w:r>
      <w:r w:rsidR="00CA1C65">
        <w:rPr>
          <w:rFonts w:ascii="Arial" w:hAnsi="Arial" w:cs="Arial"/>
          <w:b/>
          <w:sz w:val="24"/>
          <w:szCs w:val="24"/>
        </w:rPr>
        <w:t xml:space="preserve">das </w:t>
      </w:r>
      <w:r w:rsidR="002B46D6" w:rsidRPr="00F3339A">
        <w:rPr>
          <w:rFonts w:ascii="Arial" w:hAnsi="Arial" w:cs="Arial"/>
          <w:b/>
          <w:bCs/>
          <w:sz w:val="24"/>
          <w:szCs w:val="24"/>
        </w:rPr>
        <w:t>Espécies</w:t>
      </w:r>
      <w:r w:rsidR="0050579C">
        <w:rPr>
          <w:rFonts w:ascii="Arial" w:hAnsi="Arial" w:cs="Arial"/>
          <w:b/>
          <w:bCs/>
          <w:sz w:val="24"/>
          <w:szCs w:val="24"/>
        </w:rPr>
        <w:t xml:space="preserve"> do Assentamento Arumã, </w:t>
      </w:r>
      <w:r w:rsidR="002B46D6" w:rsidRPr="00F3339A">
        <w:rPr>
          <w:rFonts w:ascii="Arial" w:hAnsi="Arial" w:cs="Arial"/>
          <w:b/>
          <w:bCs/>
          <w:sz w:val="24"/>
          <w:szCs w:val="24"/>
        </w:rPr>
        <w:t xml:space="preserve">Zona de Amortecimento do PARNA </w:t>
      </w:r>
      <w:proofErr w:type="spellStart"/>
      <w:r w:rsidR="002B46D6" w:rsidRPr="00F3339A">
        <w:rPr>
          <w:rFonts w:ascii="Arial" w:hAnsi="Arial" w:cs="Arial"/>
          <w:b/>
          <w:bCs/>
          <w:sz w:val="24"/>
          <w:szCs w:val="24"/>
        </w:rPr>
        <w:t>Juruena</w:t>
      </w:r>
      <w:proofErr w:type="spellEnd"/>
      <w:r w:rsidR="002B46D6" w:rsidRPr="00F3339A">
        <w:rPr>
          <w:rFonts w:ascii="Arial" w:hAnsi="Arial" w:cs="Arial"/>
          <w:b/>
          <w:bCs/>
          <w:sz w:val="24"/>
          <w:szCs w:val="24"/>
        </w:rPr>
        <w:t xml:space="preserve">, </w:t>
      </w:r>
      <w:proofErr w:type="spellStart"/>
      <w:r w:rsidR="002B46D6" w:rsidRPr="00F3339A">
        <w:rPr>
          <w:rFonts w:ascii="Arial" w:hAnsi="Arial" w:cs="Arial"/>
          <w:b/>
          <w:bCs/>
          <w:sz w:val="24"/>
          <w:szCs w:val="24"/>
        </w:rPr>
        <w:t>Apiacás</w:t>
      </w:r>
      <w:proofErr w:type="spellEnd"/>
      <w:r w:rsidR="002B46D6" w:rsidRPr="00F3339A">
        <w:rPr>
          <w:rFonts w:ascii="Arial" w:hAnsi="Arial" w:cs="Arial"/>
          <w:b/>
          <w:bCs/>
          <w:sz w:val="24"/>
          <w:szCs w:val="24"/>
        </w:rPr>
        <w:t xml:space="preserve">, MT. </w:t>
      </w:r>
      <w:r w:rsidR="002B46D6" w:rsidRPr="00F3339A">
        <w:rPr>
          <w:rFonts w:ascii="Arial" w:hAnsi="Arial" w:cs="Arial"/>
          <w:b/>
          <w:sz w:val="24"/>
          <w:szCs w:val="24"/>
        </w:rPr>
        <w:t>Organizados Pelo Valor da Dominância Absoluta.</w:t>
      </w:r>
    </w:p>
    <w:tbl>
      <w:tblPr>
        <w:tblW w:w="8810" w:type="dxa"/>
        <w:tblInd w:w="49" w:type="dxa"/>
        <w:tblCellMar>
          <w:left w:w="70" w:type="dxa"/>
          <w:right w:w="70" w:type="dxa"/>
        </w:tblCellMar>
        <w:tblLook w:val="04A0" w:firstRow="1" w:lastRow="0" w:firstColumn="1" w:lastColumn="0" w:noHBand="0" w:noVBand="1"/>
      </w:tblPr>
      <w:tblGrid>
        <w:gridCol w:w="5266"/>
        <w:gridCol w:w="1134"/>
        <w:gridCol w:w="709"/>
        <w:gridCol w:w="1701"/>
      </w:tblGrid>
      <w:tr w:rsidR="007243C1" w:rsidRPr="008628C1" w:rsidTr="00B83E84">
        <w:trPr>
          <w:trHeight w:val="300"/>
        </w:trPr>
        <w:tc>
          <w:tcPr>
            <w:tcW w:w="5266" w:type="dxa"/>
            <w:tcBorders>
              <w:top w:val="thinThickSmallGap" w:sz="24" w:space="0" w:color="auto"/>
              <w:bottom w:val="thinThickSmallGap" w:sz="24" w:space="0" w:color="auto"/>
            </w:tcBorders>
            <w:shd w:val="clear" w:color="auto" w:fill="auto"/>
            <w:noWrap/>
            <w:vAlign w:val="bottom"/>
            <w:hideMark/>
          </w:tcPr>
          <w:p w:rsidR="008628C1" w:rsidRPr="008628C1" w:rsidRDefault="007243C1" w:rsidP="007243C1">
            <w:pPr>
              <w:spacing w:line="360" w:lineRule="auto"/>
              <w:jc w:val="center"/>
              <w:rPr>
                <w:rFonts w:ascii="Arial" w:hAnsi="Arial" w:cs="Arial"/>
                <w:b/>
                <w:color w:val="000000"/>
                <w:sz w:val="24"/>
                <w:szCs w:val="24"/>
              </w:rPr>
            </w:pPr>
            <w:r w:rsidRPr="007243C1">
              <w:rPr>
                <w:rFonts w:ascii="Arial" w:hAnsi="Arial" w:cs="Arial"/>
                <w:b/>
                <w:color w:val="000000"/>
                <w:sz w:val="24"/>
                <w:szCs w:val="24"/>
              </w:rPr>
              <w:t>Espécie</w:t>
            </w:r>
          </w:p>
        </w:tc>
        <w:tc>
          <w:tcPr>
            <w:tcW w:w="1134" w:type="dxa"/>
            <w:tcBorders>
              <w:top w:val="thinThickSmallGap" w:sz="24" w:space="0" w:color="auto"/>
              <w:bottom w:val="thinThickSmallGap" w:sz="24" w:space="0" w:color="auto"/>
            </w:tcBorders>
            <w:shd w:val="clear" w:color="auto" w:fill="auto"/>
            <w:noWrap/>
            <w:vAlign w:val="bottom"/>
            <w:hideMark/>
          </w:tcPr>
          <w:p w:rsidR="008628C1" w:rsidRPr="007243C1" w:rsidRDefault="008628C1" w:rsidP="007243C1">
            <w:pPr>
              <w:spacing w:line="360" w:lineRule="auto"/>
              <w:jc w:val="center"/>
              <w:rPr>
                <w:rFonts w:ascii="Arial" w:hAnsi="Arial" w:cs="Arial"/>
                <w:b/>
                <w:color w:val="000000"/>
                <w:sz w:val="24"/>
                <w:szCs w:val="24"/>
              </w:rPr>
            </w:pPr>
            <w:r w:rsidRPr="008628C1">
              <w:rPr>
                <w:rFonts w:ascii="Arial" w:hAnsi="Arial" w:cs="Arial"/>
                <w:b/>
                <w:color w:val="000000"/>
                <w:sz w:val="24"/>
                <w:szCs w:val="24"/>
              </w:rPr>
              <w:t>DA</w:t>
            </w:r>
          </w:p>
          <w:p w:rsidR="007243C1" w:rsidRPr="008628C1" w:rsidRDefault="007243C1" w:rsidP="007243C1">
            <w:pPr>
              <w:spacing w:line="360" w:lineRule="auto"/>
              <w:jc w:val="center"/>
              <w:rPr>
                <w:rFonts w:ascii="Arial" w:hAnsi="Arial" w:cs="Arial"/>
                <w:b/>
                <w:color w:val="000000"/>
                <w:sz w:val="24"/>
                <w:szCs w:val="24"/>
              </w:rPr>
            </w:pPr>
            <w:r w:rsidRPr="007243C1">
              <w:rPr>
                <w:rFonts w:ascii="Arial" w:hAnsi="Arial" w:cs="Arial"/>
                <w:b/>
                <w:sz w:val="24"/>
                <w:szCs w:val="24"/>
              </w:rPr>
              <w:t>(n.ha</w:t>
            </w:r>
            <w:r w:rsidRPr="007243C1">
              <w:rPr>
                <w:rFonts w:ascii="Arial" w:hAnsi="Arial" w:cs="Arial"/>
                <w:b/>
                <w:sz w:val="24"/>
                <w:szCs w:val="24"/>
                <w:vertAlign w:val="superscript"/>
              </w:rPr>
              <w:t>-1</w:t>
            </w:r>
            <w:r w:rsidRPr="007243C1">
              <w:rPr>
                <w:rFonts w:ascii="Arial" w:hAnsi="Arial" w:cs="Arial"/>
                <w:b/>
                <w:sz w:val="24"/>
                <w:szCs w:val="24"/>
              </w:rPr>
              <w:t>)</w:t>
            </w:r>
          </w:p>
        </w:tc>
        <w:tc>
          <w:tcPr>
            <w:tcW w:w="709" w:type="dxa"/>
            <w:tcBorders>
              <w:top w:val="thinThickSmallGap" w:sz="24" w:space="0" w:color="auto"/>
              <w:bottom w:val="thinThickSmallGap" w:sz="24" w:space="0" w:color="auto"/>
            </w:tcBorders>
            <w:shd w:val="clear" w:color="auto" w:fill="auto"/>
            <w:noWrap/>
            <w:vAlign w:val="bottom"/>
            <w:hideMark/>
          </w:tcPr>
          <w:p w:rsidR="008628C1" w:rsidRPr="007243C1" w:rsidRDefault="008628C1" w:rsidP="007243C1">
            <w:pPr>
              <w:spacing w:line="360" w:lineRule="auto"/>
              <w:jc w:val="center"/>
              <w:rPr>
                <w:rFonts w:ascii="Arial" w:hAnsi="Arial" w:cs="Arial"/>
                <w:b/>
                <w:color w:val="000000"/>
                <w:sz w:val="24"/>
                <w:szCs w:val="24"/>
              </w:rPr>
            </w:pPr>
            <w:r w:rsidRPr="008628C1">
              <w:rPr>
                <w:rFonts w:ascii="Arial" w:hAnsi="Arial" w:cs="Arial"/>
                <w:b/>
                <w:color w:val="000000"/>
                <w:sz w:val="24"/>
                <w:szCs w:val="24"/>
              </w:rPr>
              <w:t>FA</w:t>
            </w:r>
          </w:p>
          <w:p w:rsidR="007243C1" w:rsidRPr="008628C1" w:rsidRDefault="007243C1" w:rsidP="007243C1">
            <w:pPr>
              <w:spacing w:line="360" w:lineRule="auto"/>
              <w:jc w:val="center"/>
              <w:rPr>
                <w:rFonts w:ascii="Arial" w:hAnsi="Arial" w:cs="Arial"/>
                <w:b/>
                <w:color w:val="000000"/>
                <w:sz w:val="24"/>
                <w:szCs w:val="24"/>
              </w:rPr>
            </w:pPr>
            <w:r w:rsidRPr="007243C1">
              <w:rPr>
                <w:rFonts w:ascii="Arial" w:hAnsi="Arial" w:cs="Arial"/>
                <w:b/>
                <w:sz w:val="24"/>
                <w:szCs w:val="24"/>
              </w:rPr>
              <w:t>(%)</w:t>
            </w:r>
          </w:p>
        </w:tc>
        <w:tc>
          <w:tcPr>
            <w:tcW w:w="1701" w:type="dxa"/>
            <w:tcBorders>
              <w:top w:val="thinThickSmallGap" w:sz="24" w:space="0" w:color="auto"/>
              <w:bottom w:val="thinThickSmallGap" w:sz="24" w:space="0" w:color="auto"/>
            </w:tcBorders>
            <w:shd w:val="clear" w:color="auto" w:fill="auto"/>
            <w:noWrap/>
            <w:vAlign w:val="bottom"/>
            <w:hideMark/>
          </w:tcPr>
          <w:p w:rsidR="008628C1" w:rsidRPr="007243C1" w:rsidRDefault="008628C1" w:rsidP="007243C1">
            <w:pPr>
              <w:spacing w:line="360" w:lineRule="auto"/>
              <w:jc w:val="center"/>
              <w:rPr>
                <w:rFonts w:ascii="Arial" w:hAnsi="Arial" w:cs="Arial"/>
                <w:b/>
                <w:color w:val="000000"/>
                <w:sz w:val="24"/>
                <w:szCs w:val="24"/>
              </w:rPr>
            </w:pPr>
            <w:proofErr w:type="spellStart"/>
            <w:r w:rsidRPr="008628C1">
              <w:rPr>
                <w:rFonts w:ascii="Arial" w:hAnsi="Arial" w:cs="Arial"/>
                <w:b/>
                <w:color w:val="000000"/>
                <w:sz w:val="24"/>
                <w:szCs w:val="24"/>
              </w:rPr>
              <w:t>DoA</w:t>
            </w:r>
            <w:proofErr w:type="spellEnd"/>
          </w:p>
          <w:p w:rsidR="007243C1" w:rsidRPr="008628C1" w:rsidRDefault="007243C1" w:rsidP="007243C1">
            <w:pPr>
              <w:spacing w:line="360" w:lineRule="auto"/>
              <w:jc w:val="center"/>
              <w:rPr>
                <w:rFonts w:ascii="Arial" w:hAnsi="Arial" w:cs="Arial"/>
                <w:b/>
                <w:color w:val="000000"/>
                <w:sz w:val="24"/>
                <w:szCs w:val="24"/>
              </w:rPr>
            </w:pPr>
            <w:r w:rsidRPr="007243C1">
              <w:rPr>
                <w:rFonts w:ascii="Arial" w:hAnsi="Arial" w:cs="Arial"/>
                <w:b/>
                <w:sz w:val="24"/>
                <w:szCs w:val="24"/>
              </w:rPr>
              <w:t>(m</w:t>
            </w:r>
            <w:r w:rsidRPr="007243C1">
              <w:rPr>
                <w:rFonts w:ascii="Arial" w:hAnsi="Arial" w:cs="Arial"/>
                <w:b/>
                <w:sz w:val="24"/>
                <w:szCs w:val="24"/>
                <w:vertAlign w:val="superscript"/>
              </w:rPr>
              <w:t>2</w:t>
            </w:r>
            <w:r w:rsidRPr="007243C1">
              <w:rPr>
                <w:rFonts w:ascii="Arial" w:hAnsi="Arial" w:cs="Arial"/>
                <w:b/>
                <w:sz w:val="24"/>
                <w:szCs w:val="24"/>
              </w:rPr>
              <w:t>.ha</w:t>
            </w:r>
            <w:r w:rsidRPr="007243C1">
              <w:rPr>
                <w:rFonts w:ascii="Arial" w:hAnsi="Arial" w:cs="Arial"/>
                <w:b/>
                <w:sz w:val="24"/>
                <w:szCs w:val="24"/>
                <w:vertAlign w:val="superscript"/>
              </w:rPr>
              <w:t>-1</w:t>
            </w:r>
            <w:r w:rsidRPr="007243C1">
              <w:rPr>
                <w:rFonts w:ascii="Arial" w:hAnsi="Arial" w:cs="Arial"/>
                <w:b/>
                <w:sz w:val="24"/>
                <w:szCs w:val="24"/>
              </w:rPr>
              <w:t>)</w:t>
            </w:r>
          </w:p>
        </w:tc>
      </w:tr>
      <w:tr w:rsidR="007243C1" w:rsidRPr="008628C1" w:rsidTr="00B83E84">
        <w:trPr>
          <w:trHeight w:val="300"/>
        </w:trPr>
        <w:tc>
          <w:tcPr>
            <w:tcW w:w="5266" w:type="dxa"/>
            <w:tcBorders>
              <w:top w:val="thinThickSmallGap" w:sz="24" w:space="0" w:color="auto"/>
            </w:tcBorders>
            <w:shd w:val="clear" w:color="auto" w:fill="auto"/>
            <w:noWrap/>
            <w:vAlign w:val="bottom"/>
            <w:hideMark/>
          </w:tcPr>
          <w:p w:rsidR="008628C1" w:rsidRPr="008628C1" w:rsidRDefault="008628C1"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Tetragastris</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altissima</w:t>
            </w:r>
            <w:proofErr w:type="spellEnd"/>
            <w:r w:rsidRPr="008628C1">
              <w:rPr>
                <w:rFonts w:ascii="Arial" w:hAnsi="Arial" w:cs="Arial"/>
                <w:color w:val="000000"/>
                <w:sz w:val="24"/>
                <w:szCs w:val="24"/>
              </w:rPr>
              <w:t xml:space="preserve"> ( </w:t>
            </w:r>
            <w:proofErr w:type="spellStart"/>
            <w:r w:rsidRPr="008628C1">
              <w:rPr>
                <w:rFonts w:ascii="Arial" w:hAnsi="Arial" w:cs="Arial"/>
                <w:color w:val="000000"/>
                <w:sz w:val="24"/>
                <w:szCs w:val="24"/>
              </w:rPr>
              <w:t>Aubl</w:t>
            </w:r>
            <w:proofErr w:type="spellEnd"/>
            <w:r w:rsidRPr="008628C1">
              <w:rPr>
                <w:rFonts w:ascii="Arial" w:hAnsi="Arial" w:cs="Arial"/>
                <w:color w:val="000000"/>
                <w:sz w:val="24"/>
                <w:szCs w:val="24"/>
              </w:rPr>
              <w:t xml:space="preserve">. ) </w:t>
            </w:r>
            <w:proofErr w:type="spellStart"/>
            <w:r w:rsidRPr="008628C1">
              <w:rPr>
                <w:rFonts w:ascii="Arial" w:hAnsi="Arial" w:cs="Arial"/>
                <w:color w:val="000000"/>
                <w:sz w:val="24"/>
                <w:szCs w:val="24"/>
              </w:rPr>
              <w:t>Swart</w:t>
            </w:r>
            <w:proofErr w:type="spellEnd"/>
            <w:r w:rsidRPr="008628C1">
              <w:rPr>
                <w:rFonts w:ascii="Arial" w:hAnsi="Arial" w:cs="Arial"/>
                <w:color w:val="000000"/>
                <w:sz w:val="24"/>
                <w:szCs w:val="24"/>
              </w:rPr>
              <w:t xml:space="preserve"> </w:t>
            </w:r>
          </w:p>
        </w:tc>
        <w:tc>
          <w:tcPr>
            <w:tcW w:w="1134" w:type="dxa"/>
            <w:tcBorders>
              <w:top w:val="thinThickSmallGap" w:sz="24" w:space="0" w:color="auto"/>
            </w:tcBorders>
            <w:shd w:val="clear" w:color="auto" w:fill="auto"/>
            <w:noWrap/>
            <w:vAlign w:val="bottom"/>
            <w:hideMark/>
          </w:tcPr>
          <w:p w:rsidR="008628C1" w:rsidRPr="008628C1" w:rsidRDefault="008628C1"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142</w:t>
            </w:r>
          </w:p>
        </w:tc>
        <w:tc>
          <w:tcPr>
            <w:tcW w:w="709" w:type="dxa"/>
            <w:tcBorders>
              <w:top w:val="thinThickSmallGap" w:sz="24" w:space="0" w:color="auto"/>
            </w:tcBorders>
            <w:shd w:val="clear" w:color="auto" w:fill="auto"/>
            <w:noWrap/>
            <w:vAlign w:val="bottom"/>
            <w:hideMark/>
          </w:tcPr>
          <w:p w:rsidR="008628C1" w:rsidRPr="008628C1" w:rsidRDefault="008628C1"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tcBorders>
              <w:top w:val="thinThickSmallGap" w:sz="24" w:space="0" w:color="auto"/>
            </w:tcBorders>
            <w:shd w:val="clear" w:color="auto" w:fill="auto"/>
            <w:noWrap/>
            <w:vAlign w:val="bottom"/>
            <w:hideMark/>
          </w:tcPr>
          <w:p w:rsidR="008628C1" w:rsidRPr="008628C1" w:rsidRDefault="008628C1"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7,172</w:t>
            </w:r>
          </w:p>
        </w:tc>
      </w:tr>
      <w:tr w:rsidR="008628C1" w:rsidRPr="008628C1" w:rsidTr="007243C1">
        <w:trPr>
          <w:trHeight w:val="300"/>
        </w:trPr>
        <w:tc>
          <w:tcPr>
            <w:tcW w:w="5266" w:type="dxa"/>
            <w:shd w:val="clear" w:color="auto" w:fill="auto"/>
            <w:noWrap/>
            <w:vAlign w:val="bottom"/>
            <w:hideMark/>
          </w:tcPr>
          <w:p w:rsidR="008628C1" w:rsidRPr="008628C1" w:rsidRDefault="008628C1"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Bertholletia</w:t>
            </w:r>
            <w:proofErr w:type="spellEnd"/>
            <w:r w:rsidRPr="001B3330">
              <w:rPr>
                <w:rFonts w:ascii="Arial" w:hAnsi="Arial" w:cs="Arial"/>
                <w:i/>
                <w:color w:val="000000"/>
                <w:sz w:val="24"/>
                <w:szCs w:val="24"/>
              </w:rPr>
              <w:t xml:space="preserve"> excelsa</w:t>
            </w:r>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Humb</w:t>
            </w:r>
            <w:proofErr w:type="spellEnd"/>
            <w:r w:rsidRPr="008628C1">
              <w:rPr>
                <w:rFonts w:ascii="Arial" w:hAnsi="Arial" w:cs="Arial"/>
                <w:color w:val="000000"/>
                <w:sz w:val="24"/>
                <w:szCs w:val="24"/>
              </w:rPr>
              <w:t xml:space="preserve">. &amp; </w:t>
            </w:r>
            <w:proofErr w:type="spellStart"/>
            <w:r w:rsidRPr="008628C1">
              <w:rPr>
                <w:rFonts w:ascii="Arial" w:hAnsi="Arial" w:cs="Arial"/>
                <w:color w:val="000000"/>
                <w:sz w:val="24"/>
                <w:szCs w:val="24"/>
              </w:rPr>
              <w:t>Bonpl</w:t>
            </w:r>
            <w:proofErr w:type="spellEnd"/>
            <w:r w:rsidRPr="008628C1">
              <w:rPr>
                <w:rFonts w:ascii="Arial" w:hAnsi="Arial" w:cs="Arial"/>
                <w:color w:val="000000"/>
                <w:sz w:val="24"/>
                <w:szCs w:val="24"/>
              </w:rPr>
              <w:t>.</w:t>
            </w:r>
          </w:p>
        </w:tc>
        <w:tc>
          <w:tcPr>
            <w:tcW w:w="1134" w:type="dxa"/>
            <w:shd w:val="clear" w:color="auto" w:fill="auto"/>
            <w:noWrap/>
            <w:vAlign w:val="bottom"/>
            <w:hideMark/>
          </w:tcPr>
          <w:p w:rsidR="008628C1" w:rsidRPr="008628C1" w:rsidRDefault="008628C1"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3</w:t>
            </w:r>
          </w:p>
        </w:tc>
        <w:tc>
          <w:tcPr>
            <w:tcW w:w="709" w:type="dxa"/>
            <w:shd w:val="clear" w:color="auto" w:fill="auto"/>
            <w:noWrap/>
            <w:vAlign w:val="bottom"/>
            <w:hideMark/>
          </w:tcPr>
          <w:p w:rsidR="008628C1" w:rsidRPr="008628C1" w:rsidRDefault="008628C1"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8628C1" w:rsidRPr="008628C1" w:rsidRDefault="008628C1"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7,066</w:t>
            </w:r>
          </w:p>
        </w:tc>
      </w:tr>
      <w:tr w:rsidR="008628C1" w:rsidRPr="001450BE" w:rsidTr="00AA18BF">
        <w:trPr>
          <w:trHeight w:val="300"/>
        </w:trPr>
        <w:tc>
          <w:tcPr>
            <w:tcW w:w="5266" w:type="dxa"/>
            <w:shd w:val="clear" w:color="auto" w:fill="auto"/>
            <w:noWrap/>
            <w:vAlign w:val="bottom"/>
            <w:hideMark/>
          </w:tcPr>
          <w:p w:rsidR="008628C1" w:rsidRPr="001450BE" w:rsidRDefault="008628C1" w:rsidP="008628C1">
            <w:pPr>
              <w:spacing w:line="360" w:lineRule="auto"/>
              <w:rPr>
                <w:rFonts w:ascii="Arial" w:hAnsi="Arial" w:cs="Arial"/>
                <w:color w:val="000000"/>
                <w:sz w:val="24"/>
                <w:szCs w:val="24"/>
              </w:rPr>
            </w:pPr>
            <w:r w:rsidRPr="001450BE">
              <w:rPr>
                <w:rFonts w:ascii="Arial" w:hAnsi="Arial" w:cs="Arial"/>
                <w:color w:val="000000"/>
                <w:sz w:val="24"/>
                <w:szCs w:val="24"/>
              </w:rPr>
              <w:t>Morta</w:t>
            </w:r>
          </w:p>
        </w:tc>
        <w:tc>
          <w:tcPr>
            <w:tcW w:w="1134" w:type="dxa"/>
            <w:shd w:val="clear" w:color="auto" w:fill="auto"/>
            <w:noWrap/>
            <w:vAlign w:val="bottom"/>
            <w:hideMark/>
          </w:tcPr>
          <w:p w:rsidR="008628C1" w:rsidRPr="001450BE" w:rsidRDefault="008628C1" w:rsidP="008628C1">
            <w:pPr>
              <w:spacing w:line="360" w:lineRule="auto"/>
              <w:jc w:val="right"/>
              <w:rPr>
                <w:rFonts w:ascii="Arial" w:hAnsi="Arial" w:cs="Arial"/>
                <w:color w:val="000000"/>
                <w:sz w:val="24"/>
                <w:szCs w:val="24"/>
              </w:rPr>
            </w:pPr>
            <w:r w:rsidRPr="001450BE">
              <w:rPr>
                <w:rFonts w:ascii="Arial" w:hAnsi="Arial" w:cs="Arial"/>
                <w:color w:val="000000"/>
                <w:sz w:val="24"/>
                <w:szCs w:val="24"/>
              </w:rPr>
              <w:t>25</w:t>
            </w:r>
          </w:p>
        </w:tc>
        <w:tc>
          <w:tcPr>
            <w:tcW w:w="709" w:type="dxa"/>
            <w:shd w:val="clear" w:color="auto" w:fill="auto"/>
            <w:noWrap/>
            <w:vAlign w:val="bottom"/>
            <w:hideMark/>
          </w:tcPr>
          <w:p w:rsidR="008628C1" w:rsidRPr="001450BE" w:rsidRDefault="008628C1" w:rsidP="008628C1">
            <w:pPr>
              <w:spacing w:line="360" w:lineRule="auto"/>
              <w:jc w:val="right"/>
              <w:rPr>
                <w:rFonts w:ascii="Arial" w:hAnsi="Arial" w:cs="Arial"/>
                <w:color w:val="000000"/>
                <w:sz w:val="24"/>
                <w:szCs w:val="24"/>
              </w:rPr>
            </w:pPr>
            <w:r w:rsidRPr="001450BE">
              <w:rPr>
                <w:rFonts w:ascii="Arial" w:hAnsi="Arial" w:cs="Arial"/>
                <w:color w:val="000000"/>
                <w:sz w:val="24"/>
                <w:szCs w:val="24"/>
              </w:rPr>
              <w:t>100</w:t>
            </w:r>
          </w:p>
        </w:tc>
        <w:tc>
          <w:tcPr>
            <w:tcW w:w="1701" w:type="dxa"/>
            <w:shd w:val="clear" w:color="auto" w:fill="auto"/>
            <w:noWrap/>
            <w:vAlign w:val="bottom"/>
            <w:hideMark/>
          </w:tcPr>
          <w:p w:rsidR="008628C1" w:rsidRPr="001450BE" w:rsidRDefault="008628C1" w:rsidP="008628C1">
            <w:pPr>
              <w:spacing w:line="360" w:lineRule="auto"/>
              <w:jc w:val="right"/>
              <w:rPr>
                <w:rFonts w:ascii="Arial" w:hAnsi="Arial" w:cs="Arial"/>
                <w:color w:val="000000"/>
                <w:sz w:val="24"/>
                <w:szCs w:val="24"/>
              </w:rPr>
            </w:pPr>
            <w:r w:rsidRPr="001450BE">
              <w:rPr>
                <w:rFonts w:ascii="Arial" w:hAnsi="Arial" w:cs="Arial"/>
                <w:color w:val="000000"/>
                <w:sz w:val="24"/>
                <w:szCs w:val="24"/>
              </w:rPr>
              <w:t>2,011</w:t>
            </w:r>
          </w:p>
        </w:tc>
      </w:tr>
      <w:tr w:rsidR="00244B35" w:rsidRPr="001450BE" w:rsidTr="00AA18BF">
        <w:trPr>
          <w:trHeight w:val="300"/>
        </w:trPr>
        <w:tc>
          <w:tcPr>
            <w:tcW w:w="5266" w:type="dxa"/>
            <w:shd w:val="clear" w:color="auto" w:fill="auto"/>
            <w:noWrap/>
            <w:vAlign w:val="bottom"/>
            <w:hideMark/>
          </w:tcPr>
          <w:p w:rsidR="00244B35" w:rsidRPr="001450BE" w:rsidRDefault="00244B35" w:rsidP="006707BC">
            <w:pPr>
              <w:spacing w:line="360" w:lineRule="auto"/>
              <w:rPr>
                <w:rFonts w:ascii="Arial" w:hAnsi="Arial" w:cs="Arial"/>
                <w:color w:val="000000"/>
                <w:sz w:val="24"/>
                <w:szCs w:val="24"/>
              </w:rPr>
            </w:pPr>
            <w:r w:rsidRPr="001450BE">
              <w:rPr>
                <w:rFonts w:ascii="Arial" w:hAnsi="Arial" w:cs="Arial"/>
                <w:color w:val="000000"/>
                <w:sz w:val="24"/>
                <w:szCs w:val="24"/>
              </w:rPr>
              <w:t>Indeterminada</w:t>
            </w:r>
          </w:p>
        </w:tc>
        <w:tc>
          <w:tcPr>
            <w:tcW w:w="1134" w:type="dxa"/>
            <w:shd w:val="clear" w:color="auto" w:fill="auto"/>
            <w:noWrap/>
            <w:vAlign w:val="bottom"/>
            <w:hideMark/>
          </w:tcPr>
          <w:p w:rsidR="00244B35" w:rsidRPr="001450BE" w:rsidRDefault="00244B35" w:rsidP="006707BC">
            <w:pPr>
              <w:spacing w:line="360" w:lineRule="auto"/>
              <w:jc w:val="right"/>
              <w:rPr>
                <w:rFonts w:ascii="Arial" w:hAnsi="Arial" w:cs="Arial"/>
                <w:color w:val="000000"/>
                <w:sz w:val="24"/>
                <w:szCs w:val="24"/>
              </w:rPr>
            </w:pPr>
            <w:r w:rsidRPr="001450BE">
              <w:rPr>
                <w:rFonts w:ascii="Arial" w:hAnsi="Arial" w:cs="Arial"/>
                <w:color w:val="000000"/>
                <w:sz w:val="24"/>
                <w:szCs w:val="24"/>
              </w:rPr>
              <w:t>1</w:t>
            </w:r>
          </w:p>
        </w:tc>
        <w:tc>
          <w:tcPr>
            <w:tcW w:w="709" w:type="dxa"/>
            <w:shd w:val="clear" w:color="auto" w:fill="auto"/>
            <w:noWrap/>
            <w:vAlign w:val="bottom"/>
            <w:hideMark/>
          </w:tcPr>
          <w:p w:rsidR="00244B35" w:rsidRPr="001450BE" w:rsidRDefault="00244B35" w:rsidP="006707BC">
            <w:pPr>
              <w:spacing w:line="360" w:lineRule="auto"/>
              <w:jc w:val="right"/>
              <w:rPr>
                <w:rFonts w:ascii="Arial" w:hAnsi="Arial" w:cs="Arial"/>
                <w:color w:val="000000"/>
                <w:sz w:val="24"/>
                <w:szCs w:val="24"/>
              </w:rPr>
            </w:pPr>
            <w:r w:rsidRPr="001450BE">
              <w:rPr>
                <w:rFonts w:ascii="Arial" w:hAnsi="Arial" w:cs="Arial"/>
                <w:color w:val="000000"/>
                <w:sz w:val="24"/>
                <w:szCs w:val="24"/>
              </w:rPr>
              <w:t>50</w:t>
            </w:r>
          </w:p>
        </w:tc>
        <w:tc>
          <w:tcPr>
            <w:tcW w:w="1701" w:type="dxa"/>
            <w:shd w:val="clear" w:color="auto" w:fill="auto"/>
            <w:noWrap/>
            <w:vAlign w:val="bottom"/>
            <w:hideMark/>
          </w:tcPr>
          <w:p w:rsidR="00244B35" w:rsidRPr="001450BE" w:rsidRDefault="00244B35" w:rsidP="006707BC">
            <w:pPr>
              <w:spacing w:line="360" w:lineRule="auto"/>
              <w:jc w:val="right"/>
              <w:rPr>
                <w:rFonts w:ascii="Arial" w:hAnsi="Arial" w:cs="Arial"/>
                <w:color w:val="000000"/>
                <w:sz w:val="24"/>
                <w:szCs w:val="24"/>
              </w:rPr>
            </w:pPr>
            <w:r w:rsidRPr="001450BE">
              <w:rPr>
                <w:rFonts w:ascii="Arial" w:hAnsi="Arial" w:cs="Arial"/>
                <w:color w:val="000000"/>
                <w:sz w:val="24"/>
                <w:szCs w:val="24"/>
              </w:rPr>
              <w:t>0,716</w:t>
            </w:r>
          </w:p>
        </w:tc>
      </w:tr>
      <w:tr w:rsidR="00244B35" w:rsidRPr="008628C1" w:rsidTr="00AA18BF">
        <w:trPr>
          <w:trHeight w:val="300"/>
        </w:trPr>
        <w:tc>
          <w:tcPr>
            <w:tcW w:w="5266" w:type="dxa"/>
            <w:shd w:val="clear" w:color="auto" w:fill="auto"/>
            <w:noWrap/>
            <w:vAlign w:val="bottom"/>
            <w:hideMark/>
          </w:tcPr>
          <w:p w:rsidR="00244B35" w:rsidRPr="008628C1" w:rsidRDefault="00244B35" w:rsidP="006707BC">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Apuleia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leiocarpa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J.F.Macbr</w:t>
            </w:r>
            <w:proofErr w:type="spellEnd"/>
            <w:r w:rsidRPr="008628C1">
              <w:rPr>
                <w:rFonts w:ascii="Arial" w:hAnsi="Arial" w:cs="Arial"/>
                <w:color w:val="000000"/>
                <w:sz w:val="24"/>
                <w:szCs w:val="24"/>
              </w:rPr>
              <w:t xml:space="preserve">. </w:t>
            </w:r>
          </w:p>
        </w:tc>
        <w:tc>
          <w:tcPr>
            <w:tcW w:w="1134"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0,569</w:t>
            </w:r>
          </w:p>
        </w:tc>
      </w:tr>
      <w:tr w:rsidR="00244B35" w:rsidRPr="008628C1" w:rsidTr="009D7426">
        <w:trPr>
          <w:trHeight w:val="300"/>
        </w:trPr>
        <w:tc>
          <w:tcPr>
            <w:tcW w:w="5266" w:type="dxa"/>
            <w:shd w:val="clear" w:color="auto" w:fill="auto"/>
            <w:noWrap/>
            <w:vAlign w:val="bottom"/>
            <w:hideMark/>
          </w:tcPr>
          <w:p w:rsidR="00244B35" w:rsidRPr="008628C1" w:rsidRDefault="00244B35" w:rsidP="006707BC">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Tachigali</w:t>
            </w:r>
            <w:proofErr w:type="spellEnd"/>
            <w:r w:rsidRPr="008628C1">
              <w:rPr>
                <w:rFonts w:ascii="Arial" w:hAnsi="Arial" w:cs="Arial"/>
                <w:color w:val="000000"/>
                <w:sz w:val="24"/>
                <w:szCs w:val="24"/>
              </w:rPr>
              <w:t xml:space="preserve">  cf. </w:t>
            </w:r>
            <w:proofErr w:type="spellStart"/>
            <w:r w:rsidRPr="001B3330">
              <w:rPr>
                <w:rFonts w:ascii="Arial" w:hAnsi="Arial" w:cs="Arial"/>
                <w:i/>
                <w:color w:val="000000"/>
                <w:sz w:val="24"/>
                <w:szCs w:val="24"/>
              </w:rPr>
              <w:t>myrmecophila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Ducke</w:t>
            </w:r>
            <w:proofErr w:type="spellEnd"/>
          </w:p>
        </w:tc>
        <w:tc>
          <w:tcPr>
            <w:tcW w:w="1134"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15</w:t>
            </w:r>
          </w:p>
        </w:tc>
        <w:tc>
          <w:tcPr>
            <w:tcW w:w="709"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0,699</w:t>
            </w:r>
          </w:p>
        </w:tc>
      </w:tr>
      <w:tr w:rsidR="00244B35" w:rsidRPr="008628C1" w:rsidTr="007243C1">
        <w:trPr>
          <w:trHeight w:val="300"/>
        </w:trPr>
        <w:tc>
          <w:tcPr>
            <w:tcW w:w="5266" w:type="dxa"/>
            <w:shd w:val="clear" w:color="auto" w:fill="auto"/>
            <w:noWrap/>
            <w:vAlign w:val="bottom"/>
            <w:hideMark/>
          </w:tcPr>
          <w:p w:rsidR="00244B35" w:rsidRPr="008628C1" w:rsidRDefault="00244B35" w:rsidP="006707BC">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Apuleia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leiocarpa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J.F.Macbr</w:t>
            </w:r>
            <w:proofErr w:type="spellEnd"/>
            <w:r w:rsidRPr="008628C1">
              <w:rPr>
                <w:rFonts w:ascii="Arial" w:hAnsi="Arial" w:cs="Arial"/>
                <w:color w:val="000000"/>
                <w:sz w:val="24"/>
                <w:szCs w:val="24"/>
              </w:rPr>
              <w:t xml:space="preserve">. </w:t>
            </w:r>
          </w:p>
        </w:tc>
        <w:tc>
          <w:tcPr>
            <w:tcW w:w="1134"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0,569</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Jacaratia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spinosa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Aubl</w:t>
            </w:r>
            <w:proofErr w:type="spellEnd"/>
            <w:r w:rsidRPr="008628C1">
              <w:rPr>
                <w:rFonts w:ascii="Arial" w:hAnsi="Arial" w:cs="Arial"/>
                <w:color w:val="000000"/>
                <w:sz w:val="24"/>
                <w:szCs w:val="24"/>
              </w:rPr>
              <w:t xml:space="preserve">.) A.DC. </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0,55</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r w:rsidRPr="008628C1">
              <w:rPr>
                <w:rFonts w:ascii="Arial" w:hAnsi="Arial" w:cs="Arial"/>
                <w:color w:val="000000"/>
                <w:sz w:val="24"/>
                <w:szCs w:val="24"/>
              </w:rPr>
              <w:t>Indeterminada 02</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0,516</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r w:rsidRPr="001B3330">
              <w:rPr>
                <w:rFonts w:ascii="Arial" w:hAnsi="Arial" w:cs="Arial"/>
                <w:i/>
                <w:color w:val="000000"/>
                <w:sz w:val="24"/>
                <w:szCs w:val="24"/>
              </w:rPr>
              <w:t>Virola</w:t>
            </w:r>
            <w:r w:rsidRPr="008628C1">
              <w:rPr>
                <w:rFonts w:ascii="Arial" w:hAnsi="Arial" w:cs="Arial"/>
                <w:color w:val="000000"/>
                <w:sz w:val="24"/>
                <w:szCs w:val="24"/>
              </w:rPr>
              <w:t xml:space="preserve"> cf. </w:t>
            </w:r>
            <w:proofErr w:type="spellStart"/>
            <w:r w:rsidRPr="001B3330">
              <w:rPr>
                <w:rFonts w:ascii="Arial" w:hAnsi="Arial" w:cs="Arial"/>
                <w:i/>
                <w:color w:val="000000"/>
                <w:sz w:val="24"/>
                <w:szCs w:val="24"/>
              </w:rPr>
              <w:t>mollissima</w:t>
            </w:r>
            <w:proofErr w:type="spellEnd"/>
            <w:r w:rsidRPr="008628C1">
              <w:rPr>
                <w:rFonts w:ascii="Arial" w:hAnsi="Arial" w:cs="Arial"/>
                <w:color w:val="000000"/>
                <w:sz w:val="24"/>
                <w:szCs w:val="24"/>
              </w:rPr>
              <w:t xml:space="preserve"> (A.DC.) </w:t>
            </w:r>
            <w:proofErr w:type="spellStart"/>
            <w:r w:rsidRPr="008628C1">
              <w:rPr>
                <w:rFonts w:ascii="Arial" w:hAnsi="Arial" w:cs="Arial"/>
                <w:color w:val="000000"/>
                <w:sz w:val="24"/>
                <w:szCs w:val="24"/>
              </w:rPr>
              <w:t>Warb</w:t>
            </w:r>
            <w:proofErr w:type="spellEnd"/>
            <w:r w:rsidRPr="008628C1">
              <w:rPr>
                <w:rFonts w:ascii="Arial" w:hAnsi="Arial" w:cs="Arial"/>
                <w:color w:val="000000"/>
                <w:sz w:val="24"/>
                <w:szCs w:val="24"/>
              </w:rPr>
              <w:t xml:space="preserve">. </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6</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0,458</w:t>
            </w:r>
          </w:p>
        </w:tc>
      </w:tr>
      <w:tr w:rsidR="00AA18BF" w:rsidRPr="001450BE" w:rsidTr="00F45A8F">
        <w:trPr>
          <w:trHeight w:val="480"/>
        </w:trPr>
        <w:tc>
          <w:tcPr>
            <w:tcW w:w="5266"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p>
        </w:tc>
        <w:tc>
          <w:tcPr>
            <w:tcW w:w="1134"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p>
        </w:tc>
        <w:tc>
          <w:tcPr>
            <w:tcW w:w="709"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p>
        </w:tc>
        <w:tc>
          <w:tcPr>
            <w:tcW w:w="1701"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r w:rsidRPr="001450BE">
              <w:rPr>
                <w:rFonts w:ascii="Arial" w:hAnsi="Arial" w:cs="Arial"/>
                <w:i/>
                <w:color w:val="000000"/>
                <w:sz w:val="22"/>
                <w:szCs w:val="22"/>
              </w:rPr>
              <w:t>Continua...</w:t>
            </w:r>
          </w:p>
        </w:tc>
      </w:tr>
      <w:tr w:rsidR="00AA18BF" w:rsidRPr="008628C1" w:rsidTr="00F45A8F">
        <w:trPr>
          <w:trHeight w:val="480"/>
        </w:trPr>
        <w:tc>
          <w:tcPr>
            <w:tcW w:w="5266" w:type="dxa"/>
            <w:tcBorders>
              <w:top w:val="thinThickSmallGap" w:sz="24" w:space="0" w:color="auto"/>
              <w:bottom w:val="thinThickSmallGap" w:sz="24" w:space="0" w:color="auto"/>
            </w:tcBorders>
            <w:shd w:val="clear" w:color="auto" w:fill="auto"/>
            <w:noWrap/>
            <w:vAlign w:val="bottom"/>
            <w:hideMark/>
          </w:tcPr>
          <w:p w:rsidR="00AA18BF" w:rsidRPr="008628C1" w:rsidRDefault="00AA18BF" w:rsidP="00F45A8F">
            <w:pPr>
              <w:spacing w:line="360" w:lineRule="auto"/>
              <w:rPr>
                <w:rFonts w:ascii="Arial" w:hAnsi="Arial" w:cs="Arial"/>
                <w:color w:val="000000"/>
                <w:sz w:val="24"/>
                <w:szCs w:val="24"/>
              </w:rPr>
            </w:pPr>
            <w:r w:rsidRPr="001450BE">
              <w:rPr>
                <w:rFonts w:ascii="Arial" w:hAnsi="Arial" w:cs="Arial"/>
                <w:i/>
                <w:sz w:val="22"/>
                <w:szCs w:val="22"/>
              </w:rPr>
              <w:lastRenderedPageBreak/>
              <w:t>Continuação da Tabela 2.</w:t>
            </w:r>
          </w:p>
        </w:tc>
        <w:tc>
          <w:tcPr>
            <w:tcW w:w="1134" w:type="dxa"/>
            <w:tcBorders>
              <w:top w:val="thinThickSmallGap" w:sz="24" w:space="0" w:color="auto"/>
              <w:bottom w:val="thinThickSmallGap" w:sz="24" w:space="0" w:color="auto"/>
            </w:tcBorders>
            <w:shd w:val="clear" w:color="auto" w:fill="auto"/>
            <w:noWrap/>
            <w:vAlign w:val="bottom"/>
            <w:hideMark/>
          </w:tcPr>
          <w:p w:rsidR="00AA18BF" w:rsidRPr="008628C1" w:rsidRDefault="00AA18BF" w:rsidP="00F45A8F">
            <w:pPr>
              <w:spacing w:line="360" w:lineRule="auto"/>
              <w:rPr>
                <w:rFonts w:ascii="Arial" w:hAnsi="Arial" w:cs="Arial"/>
                <w:color w:val="000000"/>
                <w:sz w:val="24"/>
                <w:szCs w:val="24"/>
              </w:rPr>
            </w:pPr>
          </w:p>
        </w:tc>
        <w:tc>
          <w:tcPr>
            <w:tcW w:w="709" w:type="dxa"/>
            <w:tcBorders>
              <w:top w:val="thinThickSmallGap" w:sz="24" w:space="0" w:color="auto"/>
              <w:bottom w:val="thinThickSmallGap" w:sz="24" w:space="0" w:color="auto"/>
            </w:tcBorders>
            <w:shd w:val="clear" w:color="auto" w:fill="auto"/>
            <w:noWrap/>
            <w:vAlign w:val="bottom"/>
            <w:hideMark/>
          </w:tcPr>
          <w:p w:rsidR="00AA18BF" w:rsidRPr="008628C1" w:rsidRDefault="00AA18BF" w:rsidP="00F45A8F">
            <w:pPr>
              <w:spacing w:line="360" w:lineRule="auto"/>
              <w:jc w:val="right"/>
              <w:rPr>
                <w:rFonts w:ascii="Arial" w:hAnsi="Arial" w:cs="Arial"/>
                <w:color w:val="000000"/>
                <w:sz w:val="24"/>
                <w:szCs w:val="24"/>
              </w:rPr>
            </w:pPr>
          </w:p>
        </w:tc>
        <w:tc>
          <w:tcPr>
            <w:tcW w:w="1701" w:type="dxa"/>
            <w:tcBorders>
              <w:top w:val="thinThickSmallGap" w:sz="24" w:space="0" w:color="auto"/>
              <w:bottom w:val="thinThickSmallGap" w:sz="24" w:space="0" w:color="auto"/>
            </w:tcBorders>
            <w:shd w:val="clear" w:color="auto" w:fill="auto"/>
            <w:noWrap/>
            <w:vAlign w:val="bottom"/>
            <w:hideMark/>
          </w:tcPr>
          <w:p w:rsidR="00AA18BF" w:rsidRPr="00244B35" w:rsidRDefault="00AA18BF" w:rsidP="00F45A8F">
            <w:pPr>
              <w:spacing w:line="360" w:lineRule="auto"/>
              <w:jc w:val="right"/>
              <w:rPr>
                <w:rFonts w:ascii="Arial" w:hAnsi="Arial" w:cs="Arial"/>
                <w:i/>
                <w:color w:val="000000"/>
                <w:sz w:val="22"/>
                <w:szCs w:val="22"/>
              </w:rPr>
            </w:pPr>
          </w:p>
        </w:tc>
      </w:tr>
      <w:tr w:rsidR="00AA18BF" w:rsidRPr="008628C1" w:rsidTr="007243C1">
        <w:trPr>
          <w:trHeight w:val="300"/>
        </w:trPr>
        <w:tc>
          <w:tcPr>
            <w:tcW w:w="5266" w:type="dxa"/>
            <w:shd w:val="clear" w:color="auto" w:fill="auto"/>
            <w:noWrap/>
            <w:vAlign w:val="bottom"/>
            <w:hideMark/>
          </w:tcPr>
          <w:p w:rsidR="00AA18BF" w:rsidRPr="001B3330" w:rsidRDefault="00AA18BF" w:rsidP="008628C1">
            <w:pPr>
              <w:spacing w:line="360" w:lineRule="auto"/>
              <w:rPr>
                <w:rFonts w:ascii="Arial" w:hAnsi="Arial" w:cs="Arial"/>
                <w:i/>
                <w:color w:val="000000"/>
                <w:sz w:val="24"/>
                <w:szCs w:val="24"/>
              </w:rPr>
            </w:pPr>
          </w:p>
        </w:tc>
        <w:tc>
          <w:tcPr>
            <w:tcW w:w="1134" w:type="dxa"/>
            <w:shd w:val="clear" w:color="auto" w:fill="auto"/>
            <w:noWrap/>
            <w:vAlign w:val="bottom"/>
            <w:hideMark/>
          </w:tcPr>
          <w:p w:rsidR="00AA18BF" w:rsidRPr="008628C1" w:rsidRDefault="00AA18BF" w:rsidP="008628C1">
            <w:pPr>
              <w:spacing w:line="360" w:lineRule="auto"/>
              <w:jc w:val="right"/>
              <w:rPr>
                <w:rFonts w:ascii="Arial" w:hAnsi="Arial" w:cs="Arial"/>
                <w:color w:val="000000"/>
                <w:sz w:val="24"/>
                <w:szCs w:val="24"/>
              </w:rPr>
            </w:pPr>
          </w:p>
        </w:tc>
        <w:tc>
          <w:tcPr>
            <w:tcW w:w="709" w:type="dxa"/>
            <w:shd w:val="clear" w:color="auto" w:fill="auto"/>
            <w:noWrap/>
            <w:vAlign w:val="bottom"/>
            <w:hideMark/>
          </w:tcPr>
          <w:p w:rsidR="00AA18BF" w:rsidRPr="008628C1" w:rsidRDefault="00AA18BF" w:rsidP="008628C1">
            <w:pPr>
              <w:spacing w:line="360" w:lineRule="auto"/>
              <w:jc w:val="right"/>
              <w:rPr>
                <w:rFonts w:ascii="Arial" w:hAnsi="Arial" w:cs="Arial"/>
                <w:color w:val="000000"/>
                <w:sz w:val="24"/>
                <w:szCs w:val="24"/>
              </w:rPr>
            </w:pPr>
          </w:p>
        </w:tc>
        <w:tc>
          <w:tcPr>
            <w:tcW w:w="1701" w:type="dxa"/>
            <w:shd w:val="clear" w:color="auto" w:fill="auto"/>
            <w:noWrap/>
            <w:vAlign w:val="bottom"/>
            <w:hideMark/>
          </w:tcPr>
          <w:p w:rsidR="00AA18BF" w:rsidRPr="008628C1" w:rsidRDefault="00AA18BF" w:rsidP="008628C1">
            <w:pPr>
              <w:spacing w:line="360" w:lineRule="auto"/>
              <w:jc w:val="right"/>
              <w:rPr>
                <w:rFonts w:ascii="Arial" w:hAnsi="Arial" w:cs="Arial"/>
                <w:color w:val="000000"/>
                <w:sz w:val="24"/>
                <w:szCs w:val="24"/>
              </w:rPr>
            </w:pP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Pseudolmedia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laevis</w:t>
            </w:r>
            <w:proofErr w:type="spellEnd"/>
            <w:r w:rsidRPr="008628C1">
              <w:rPr>
                <w:rFonts w:ascii="Arial" w:hAnsi="Arial" w:cs="Arial"/>
                <w:color w:val="000000"/>
                <w:sz w:val="24"/>
                <w:szCs w:val="24"/>
              </w:rPr>
              <w:t xml:space="preserve"> ( Ruiz &amp; </w:t>
            </w:r>
            <w:proofErr w:type="spellStart"/>
            <w:r w:rsidRPr="008628C1">
              <w:rPr>
                <w:rFonts w:ascii="Arial" w:hAnsi="Arial" w:cs="Arial"/>
                <w:color w:val="000000"/>
                <w:sz w:val="24"/>
                <w:szCs w:val="24"/>
              </w:rPr>
              <w:t>Pav</w:t>
            </w:r>
            <w:proofErr w:type="spellEnd"/>
            <w:r w:rsidRPr="008628C1">
              <w:rPr>
                <w:rFonts w:ascii="Arial" w:hAnsi="Arial" w:cs="Arial"/>
                <w:color w:val="000000"/>
                <w:sz w:val="24"/>
                <w:szCs w:val="24"/>
              </w:rPr>
              <w:t xml:space="preserve">. ) </w:t>
            </w:r>
            <w:proofErr w:type="spellStart"/>
            <w:r w:rsidRPr="008628C1">
              <w:rPr>
                <w:rFonts w:ascii="Arial" w:hAnsi="Arial" w:cs="Arial"/>
                <w:color w:val="000000"/>
                <w:sz w:val="24"/>
                <w:szCs w:val="24"/>
              </w:rPr>
              <w:t>J.F.Macbr</w:t>
            </w:r>
            <w:proofErr w:type="spellEnd"/>
            <w:r w:rsidRPr="008628C1">
              <w:rPr>
                <w:rFonts w:ascii="Arial" w:hAnsi="Arial" w:cs="Arial"/>
                <w:color w:val="000000"/>
                <w:sz w:val="24"/>
                <w:szCs w:val="24"/>
              </w:rPr>
              <w:t xml:space="preserve">. </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9</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0,374</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Brosimum</w:t>
            </w:r>
            <w:proofErr w:type="spellEnd"/>
            <w:r w:rsidRPr="008628C1">
              <w:rPr>
                <w:rFonts w:ascii="Arial" w:hAnsi="Arial" w:cs="Arial"/>
                <w:color w:val="000000"/>
                <w:sz w:val="24"/>
                <w:szCs w:val="24"/>
              </w:rPr>
              <w:t xml:space="preserve"> cf. </w:t>
            </w:r>
            <w:proofErr w:type="spellStart"/>
            <w:r w:rsidRPr="001B3330">
              <w:rPr>
                <w:rFonts w:ascii="Arial" w:hAnsi="Arial" w:cs="Arial"/>
                <w:i/>
                <w:color w:val="000000"/>
                <w:sz w:val="24"/>
                <w:szCs w:val="24"/>
              </w:rPr>
              <w:t>lactescens</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S.Moore</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C.C.Berg</w:t>
            </w:r>
            <w:proofErr w:type="spellEnd"/>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12</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0,324</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Cecropia</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8</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0,309</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Eschweilera</w:t>
            </w:r>
            <w:proofErr w:type="spellEnd"/>
            <w:r w:rsidRPr="008628C1">
              <w:rPr>
                <w:rFonts w:ascii="Arial" w:hAnsi="Arial" w:cs="Arial"/>
                <w:color w:val="000000"/>
                <w:sz w:val="24"/>
                <w:szCs w:val="24"/>
              </w:rPr>
              <w:t xml:space="preserve"> sp. </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0,307</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Pseudolmedia</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8</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0,283</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Hevea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benthamiana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Müll.Arg</w:t>
            </w:r>
            <w:proofErr w:type="spellEnd"/>
            <w:r w:rsidRPr="008628C1">
              <w:rPr>
                <w:rFonts w:ascii="Arial" w:hAnsi="Arial" w:cs="Arial"/>
                <w:color w:val="000000"/>
                <w:sz w:val="24"/>
                <w:szCs w:val="24"/>
              </w:rPr>
              <w:t>.</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8</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0,277</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Naucleopsis</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caloneura</w:t>
            </w:r>
            <w:proofErr w:type="spellEnd"/>
            <w:r w:rsidRPr="008628C1">
              <w:rPr>
                <w:rFonts w:ascii="Arial" w:hAnsi="Arial" w:cs="Arial"/>
                <w:color w:val="000000"/>
                <w:sz w:val="24"/>
                <w:szCs w:val="24"/>
              </w:rPr>
              <w:t xml:space="preserve"> (Huber) </w:t>
            </w:r>
            <w:proofErr w:type="spellStart"/>
            <w:r w:rsidRPr="008628C1">
              <w:rPr>
                <w:rFonts w:ascii="Arial" w:hAnsi="Arial" w:cs="Arial"/>
                <w:color w:val="000000"/>
                <w:sz w:val="24"/>
                <w:szCs w:val="24"/>
              </w:rPr>
              <w:t>Ducke</w:t>
            </w:r>
            <w:proofErr w:type="spellEnd"/>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13</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0,195</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Brosimum</w:t>
            </w:r>
            <w:proofErr w:type="spellEnd"/>
            <w:r w:rsidRPr="008628C1">
              <w:rPr>
                <w:rFonts w:ascii="Arial" w:hAnsi="Arial" w:cs="Arial"/>
                <w:color w:val="000000"/>
                <w:sz w:val="24"/>
                <w:szCs w:val="24"/>
              </w:rPr>
              <w:t xml:space="preserve"> sp. 01 </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0,184</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r w:rsidRPr="008628C1">
              <w:rPr>
                <w:rFonts w:ascii="Arial" w:hAnsi="Arial" w:cs="Arial"/>
                <w:color w:val="000000"/>
                <w:sz w:val="24"/>
                <w:szCs w:val="24"/>
              </w:rPr>
              <w:t>Indeterminada</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0,184</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Maquira</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0,179</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Dialium</w:t>
            </w:r>
            <w:proofErr w:type="spellEnd"/>
            <w:r w:rsidRPr="001B3330">
              <w:rPr>
                <w:rFonts w:ascii="Arial" w:hAnsi="Arial" w:cs="Arial"/>
                <w:i/>
                <w:color w:val="000000"/>
                <w:sz w:val="24"/>
                <w:szCs w:val="24"/>
              </w:rPr>
              <w:t xml:space="preserve"> guianense</w:t>
            </w:r>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Aubl</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Sandwith</w:t>
            </w:r>
            <w:proofErr w:type="spellEnd"/>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4</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0,152</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Ocotea</w:t>
            </w:r>
            <w:proofErr w:type="spellEnd"/>
            <w:r w:rsidRPr="008628C1">
              <w:rPr>
                <w:rFonts w:ascii="Arial" w:hAnsi="Arial" w:cs="Arial"/>
                <w:color w:val="000000"/>
                <w:sz w:val="24"/>
                <w:szCs w:val="24"/>
              </w:rPr>
              <w:t xml:space="preserve"> sp. 03</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0,152</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Ocotea</w:t>
            </w:r>
            <w:proofErr w:type="spellEnd"/>
            <w:r w:rsidRPr="008628C1">
              <w:rPr>
                <w:rFonts w:ascii="Arial" w:hAnsi="Arial" w:cs="Arial"/>
                <w:color w:val="000000"/>
                <w:sz w:val="24"/>
                <w:szCs w:val="24"/>
              </w:rPr>
              <w:t xml:space="preserve"> sp. 01</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3</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0,148</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Metrodorea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flavida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K.Krause</w:t>
            </w:r>
            <w:proofErr w:type="spellEnd"/>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7</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0,146</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Hymenaea</w:t>
            </w:r>
            <w:proofErr w:type="spellEnd"/>
            <w:r w:rsidRPr="008628C1">
              <w:rPr>
                <w:rFonts w:ascii="Arial" w:hAnsi="Arial" w:cs="Arial"/>
                <w:color w:val="000000"/>
                <w:sz w:val="24"/>
                <w:szCs w:val="24"/>
              </w:rPr>
              <w:t xml:space="preserve"> cf. </w:t>
            </w:r>
            <w:proofErr w:type="spellStart"/>
            <w:r w:rsidRPr="001B3330">
              <w:rPr>
                <w:rFonts w:ascii="Arial" w:hAnsi="Arial" w:cs="Arial"/>
                <w:i/>
                <w:color w:val="000000"/>
                <w:sz w:val="24"/>
                <w:szCs w:val="24"/>
              </w:rPr>
              <w:t>courbaril</w:t>
            </w:r>
            <w:proofErr w:type="spellEnd"/>
            <w:r w:rsidRPr="008628C1">
              <w:rPr>
                <w:rFonts w:ascii="Arial" w:hAnsi="Arial" w:cs="Arial"/>
                <w:color w:val="000000"/>
                <w:sz w:val="24"/>
                <w:szCs w:val="24"/>
              </w:rPr>
              <w:t xml:space="preserve"> L.</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0,146</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Trichilia</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0,139</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Licania</w:t>
            </w:r>
            <w:proofErr w:type="spellEnd"/>
            <w:r w:rsidRPr="008628C1">
              <w:rPr>
                <w:rFonts w:ascii="Arial" w:hAnsi="Arial" w:cs="Arial"/>
                <w:color w:val="000000"/>
                <w:sz w:val="24"/>
                <w:szCs w:val="24"/>
              </w:rPr>
              <w:t xml:space="preserve"> sp. 2</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0,13</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r w:rsidRPr="008628C1">
              <w:rPr>
                <w:rFonts w:ascii="Arial" w:hAnsi="Arial" w:cs="Arial"/>
                <w:color w:val="000000"/>
                <w:sz w:val="24"/>
                <w:szCs w:val="24"/>
              </w:rPr>
              <w:t>Indeterminada</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0,117</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Chrysophyllum</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4</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0,115</w:t>
            </w:r>
          </w:p>
        </w:tc>
      </w:tr>
      <w:tr w:rsidR="00244B35" w:rsidRPr="008628C1" w:rsidTr="007243C1">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Parkia</w:t>
            </w:r>
            <w:proofErr w:type="spellEnd"/>
            <w:r w:rsidRPr="008628C1">
              <w:rPr>
                <w:rFonts w:ascii="Arial" w:hAnsi="Arial" w:cs="Arial"/>
                <w:color w:val="000000"/>
                <w:sz w:val="24"/>
                <w:szCs w:val="24"/>
              </w:rPr>
              <w:t xml:space="preserve"> sp.01</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0,115</w:t>
            </w:r>
          </w:p>
        </w:tc>
      </w:tr>
      <w:tr w:rsidR="00244B35" w:rsidRPr="008628C1" w:rsidTr="00AA18BF">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r w:rsidRPr="008628C1">
              <w:rPr>
                <w:rFonts w:ascii="Arial" w:hAnsi="Arial" w:cs="Arial"/>
                <w:color w:val="000000"/>
                <w:sz w:val="24"/>
                <w:szCs w:val="24"/>
              </w:rPr>
              <w:t>Indeterminada 02</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0,115</w:t>
            </w:r>
          </w:p>
        </w:tc>
      </w:tr>
      <w:tr w:rsidR="00244B35" w:rsidRPr="008628C1" w:rsidTr="00AA18BF">
        <w:trPr>
          <w:trHeight w:val="300"/>
        </w:trPr>
        <w:tc>
          <w:tcPr>
            <w:tcW w:w="5266" w:type="dxa"/>
            <w:shd w:val="clear" w:color="auto" w:fill="auto"/>
            <w:noWrap/>
            <w:vAlign w:val="bottom"/>
            <w:hideMark/>
          </w:tcPr>
          <w:p w:rsidR="00244B35" w:rsidRPr="008628C1" w:rsidRDefault="00244B35"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Inga</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4</w:t>
            </w:r>
          </w:p>
        </w:tc>
        <w:tc>
          <w:tcPr>
            <w:tcW w:w="709"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244B35" w:rsidRPr="008628C1" w:rsidRDefault="00244B35"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0,113</w:t>
            </w:r>
          </w:p>
        </w:tc>
      </w:tr>
      <w:tr w:rsidR="00C1451B" w:rsidRPr="008628C1" w:rsidTr="00AA18BF">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Trichilia</w:t>
            </w:r>
            <w:proofErr w:type="spellEnd"/>
            <w:r w:rsidRPr="008628C1">
              <w:rPr>
                <w:rFonts w:ascii="Arial" w:hAnsi="Arial" w:cs="Arial"/>
                <w:color w:val="000000"/>
                <w:sz w:val="24"/>
                <w:szCs w:val="24"/>
              </w:rPr>
              <w:t xml:space="preserve"> cf. </w:t>
            </w:r>
            <w:proofErr w:type="spellStart"/>
            <w:r w:rsidRPr="001B3330">
              <w:rPr>
                <w:rFonts w:ascii="Arial" w:hAnsi="Arial" w:cs="Arial"/>
                <w:i/>
                <w:color w:val="000000"/>
                <w:sz w:val="24"/>
                <w:szCs w:val="24"/>
              </w:rPr>
              <w:t>quadrijuga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Kunth</w:t>
            </w:r>
            <w:proofErr w:type="spellEnd"/>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0,098</w:t>
            </w:r>
          </w:p>
        </w:tc>
      </w:tr>
      <w:tr w:rsidR="00C1451B" w:rsidRPr="008628C1" w:rsidTr="006707BC">
        <w:trPr>
          <w:trHeight w:val="300"/>
        </w:trPr>
        <w:tc>
          <w:tcPr>
            <w:tcW w:w="5266" w:type="dxa"/>
            <w:shd w:val="clear" w:color="auto" w:fill="auto"/>
            <w:noWrap/>
            <w:vAlign w:val="bottom"/>
            <w:hideMark/>
          </w:tcPr>
          <w:p w:rsidR="00C1451B" w:rsidRPr="008628C1" w:rsidRDefault="00C1451B" w:rsidP="006707BC">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Rinorea</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C1451B" w:rsidRPr="008628C1" w:rsidRDefault="00C1451B"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5</w:t>
            </w:r>
          </w:p>
        </w:tc>
        <w:tc>
          <w:tcPr>
            <w:tcW w:w="709" w:type="dxa"/>
            <w:shd w:val="clear" w:color="auto" w:fill="auto"/>
            <w:noWrap/>
            <w:vAlign w:val="bottom"/>
            <w:hideMark/>
          </w:tcPr>
          <w:p w:rsidR="00C1451B" w:rsidRPr="008628C1" w:rsidRDefault="00C1451B"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0,11</w:t>
            </w:r>
          </w:p>
        </w:tc>
      </w:tr>
      <w:tr w:rsidR="00C1451B" w:rsidRPr="008628C1" w:rsidTr="006707BC">
        <w:trPr>
          <w:trHeight w:val="300"/>
        </w:trPr>
        <w:tc>
          <w:tcPr>
            <w:tcW w:w="5266" w:type="dxa"/>
            <w:shd w:val="clear" w:color="auto" w:fill="auto"/>
            <w:noWrap/>
            <w:vAlign w:val="bottom"/>
            <w:hideMark/>
          </w:tcPr>
          <w:p w:rsidR="00C1451B" w:rsidRPr="008628C1" w:rsidRDefault="00C1451B" w:rsidP="006707BC">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Trichilia</w:t>
            </w:r>
            <w:proofErr w:type="spellEnd"/>
            <w:r w:rsidRPr="008628C1">
              <w:rPr>
                <w:rFonts w:ascii="Arial" w:hAnsi="Arial" w:cs="Arial"/>
                <w:color w:val="000000"/>
                <w:sz w:val="24"/>
                <w:szCs w:val="24"/>
              </w:rPr>
              <w:t xml:space="preserve"> cf. </w:t>
            </w:r>
            <w:proofErr w:type="spellStart"/>
            <w:r w:rsidRPr="001B3330">
              <w:rPr>
                <w:rFonts w:ascii="Arial" w:hAnsi="Arial" w:cs="Arial"/>
                <w:i/>
                <w:color w:val="000000"/>
                <w:sz w:val="24"/>
                <w:szCs w:val="24"/>
              </w:rPr>
              <w:t>quadrijuga</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Kunth</w:t>
            </w:r>
            <w:proofErr w:type="spellEnd"/>
          </w:p>
        </w:tc>
        <w:tc>
          <w:tcPr>
            <w:tcW w:w="1134" w:type="dxa"/>
            <w:shd w:val="clear" w:color="auto" w:fill="auto"/>
            <w:noWrap/>
            <w:vAlign w:val="bottom"/>
            <w:hideMark/>
          </w:tcPr>
          <w:p w:rsidR="00C1451B" w:rsidRPr="008628C1" w:rsidRDefault="00C1451B"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C1451B" w:rsidRPr="008628C1" w:rsidRDefault="00C1451B"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6707BC">
            <w:pPr>
              <w:spacing w:line="360" w:lineRule="auto"/>
              <w:jc w:val="right"/>
              <w:rPr>
                <w:rFonts w:ascii="Arial" w:hAnsi="Arial" w:cs="Arial"/>
                <w:color w:val="000000"/>
                <w:sz w:val="24"/>
                <w:szCs w:val="24"/>
              </w:rPr>
            </w:pPr>
            <w:r w:rsidRPr="008628C1">
              <w:rPr>
                <w:rFonts w:ascii="Arial" w:hAnsi="Arial" w:cs="Arial"/>
                <w:color w:val="000000"/>
                <w:sz w:val="24"/>
                <w:szCs w:val="24"/>
              </w:rPr>
              <w:t>0,098</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lang w:val="en-US"/>
              </w:rPr>
            </w:pPr>
            <w:proofErr w:type="spellStart"/>
            <w:r w:rsidRPr="001B3330">
              <w:rPr>
                <w:rFonts w:ascii="Arial" w:hAnsi="Arial" w:cs="Arial"/>
                <w:i/>
                <w:color w:val="000000"/>
                <w:sz w:val="24"/>
                <w:szCs w:val="24"/>
                <w:lang w:val="en-US"/>
              </w:rPr>
              <w:t>Cheiloclinium</w:t>
            </w:r>
            <w:proofErr w:type="spellEnd"/>
            <w:r w:rsidRPr="001B3330">
              <w:rPr>
                <w:rFonts w:ascii="Arial" w:hAnsi="Arial" w:cs="Arial"/>
                <w:i/>
                <w:color w:val="000000"/>
                <w:sz w:val="24"/>
                <w:szCs w:val="24"/>
                <w:lang w:val="en-US"/>
              </w:rPr>
              <w:t xml:space="preserve"> </w:t>
            </w:r>
            <w:proofErr w:type="spellStart"/>
            <w:r w:rsidRPr="001B3330">
              <w:rPr>
                <w:rFonts w:ascii="Arial" w:hAnsi="Arial" w:cs="Arial"/>
                <w:i/>
                <w:color w:val="000000"/>
                <w:sz w:val="24"/>
                <w:szCs w:val="24"/>
                <w:lang w:val="en-US"/>
              </w:rPr>
              <w:t>cognatum</w:t>
            </w:r>
            <w:proofErr w:type="spellEnd"/>
            <w:r w:rsidRPr="008628C1">
              <w:rPr>
                <w:rFonts w:ascii="Arial" w:hAnsi="Arial" w:cs="Arial"/>
                <w:color w:val="000000"/>
                <w:sz w:val="24"/>
                <w:szCs w:val="24"/>
                <w:lang w:val="en-US"/>
              </w:rPr>
              <w:t xml:space="preserve"> (</w:t>
            </w:r>
            <w:proofErr w:type="spellStart"/>
            <w:r w:rsidRPr="008628C1">
              <w:rPr>
                <w:rFonts w:ascii="Arial" w:hAnsi="Arial" w:cs="Arial"/>
                <w:color w:val="000000"/>
                <w:sz w:val="24"/>
                <w:szCs w:val="24"/>
                <w:lang w:val="en-US"/>
              </w:rPr>
              <w:t>Miers</w:t>
            </w:r>
            <w:proofErr w:type="spellEnd"/>
            <w:r w:rsidRPr="008628C1">
              <w:rPr>
                <w:rFonts w:ascii="Arial" w:hAnsi="Arial" w:cs="Arial"/>
                <w:color w:val="000000"/>
                <w:sz w:val="24"/>
                <w:szCs w:val="24"/>
                <w:lang w:val="en-US"/>
              </w:rPr>
              <w:t xml:space="preserve">) </w:t>
            </w:r>
            <w:proofErr w:type="spellStart"/>
            <w:r w:rsidRPr="008628C1">
              <w:rPr>
                <w:rFonts w:ascii="Arial" w:hAnsi="Arial" w:cs="Arial"/>
                <w:color w:val="000000"/>
                <w:sz w:val="24"/>
                <w:szCs w:val="24"/>
                <w:lang w:val="en-US"/>
              </w:rPr>
              <w:t>A.C.Sm</w:t>
            </w:r>
            <w:proofErr w:type="spellEnd"/>
            <w:r w:rsidRPr="008628C1">
              <w:rPr>
                <w:rFonts w:ascii="Arial" w:hAnsi="Arial" w:cs="Arial"/>
                <w:color w:val="000000"/>
                <w:sz w:val="24"/>
                <w:szCs w:val="24"/>
                <w:lang w:val="en-US"/>
              </w:rPr>
              <w:t xml:space="preserve">. </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6</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0,097</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Perebea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mollis</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Poepp</w:t>
            </w:r>
            <w:proofErr w:type="spellEnd"/>
            <w:r w:rsidRPr="008628C1">
              <w:rPr>
                <w:rFonts w:ascii="Arial" w:hAnsi="Arial" w:cs="Arial"/>
                <w:color w:val="000000"/>
                <w:sz w:val="24"/>
                <w:szCs w:val="24"/>
              </w:rPr>
              <w:t xml:space="preserve">. &amp; </w:t>
            </w:r>
            <w:proofErr w:type="spellStart"/>
            <w:r w:rsidRPr="008628C1">
              <w:rPr>
                <w:rFonts w:ascii="Arial" w:hAnsi="Arial" w:cs="Arial"/>
                <w:color w:val="000000"/>
                <w:sz w:val="24"/>
                <w:szCs w:val="24"/>
              </w:rPr>
              <w:t>Endl</w:t>
            </w:r>
            <w:proofErr w:type="spellEnd"/>
            <w:r w:rsidRPr="008628C1">
              <w:rPr>
                <w:rFonts w:ascii="Arial" w:hAnsi="Arial" w:cs="Arial"/>
                <w:color w:val="000000"/>
                <w:sz w:val="24"/>
                <w:szCs w:val="24"/>
              </w:rPr>
              <w:t>.) J. E. Huber</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0,091</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Socratea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exorrhiza</w:t>
            </w:r>
            <w:proofErr w:type="spellEnd"/>
            <w:r w:rsidRPr="008628C1">
              <w:rPr>
                <w:rFonts w:ascii="Arial" w:hAnsi="Arial" w:cs="Arial"/>
                <w:color w:val="000000"/>
                <w:sz w:val="24"/>
                <w:szCs w:val="24"/>
              </w:rPr>
              <w:t xml:space="preserve"> (Mart.) </w:t>
            </w:r>
            <w:proofErr w:type="spellStart"/>
            <w:r w:rsidRPr="008628C1">
              <w:rPr>
                <w:rFonts w:ascii="Arial" w:hAnsi="Arial" w:cs="Arial"/>
                <w:color w:val="000000"/>
                <w:sz w:val="24"/>
                <w:szCs w:val="24"/>
              </w:rPr>
              <w:t>H.Wendl</w:t>
            </w:r>
            <w:proofErr w:type="spellEnd"/>
            <w:r w:rsidRPr="008628C1">
              <w:rPr>
                <w:rFonts w:ascii="Arial" w:hAnsi="Arial" w:cs="Arial"/>
                <w:color w:val="000000"/>
                <w:sz w:val="24"/>
                <w:szCs w:val="24"/>
              </w:rPr>
              <w:t xml:space="preserve">. </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4</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0,083</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r w:rsidRPr="008628C1">
              <w:rPr>
                <w:rFonts w:ascii="Arial" w:hAnsi="Arial" w:cs="Arial"/>
                <w:color w:val="000000"/>
                <w:sz w:val="24"/>
                <w:szCs w:val="24"/>
              </w:rPr>
              <w:t>Indeterminada</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0,08</w:t>
            </w:r>
          </w:p>
        </w:tc>
      </w:tr>
      <w:tr w:rsidR="00AA18BF" w:rsidRPr="001450BE" w:rsidTr="00F45A8F">
        <w:trPr>
          <w:trHeight w:val="480"/>
        </w:trPr>
        <w:tc>
          <w:tcPr>
            <w:tcW w:w="5266"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p>
        </w:tc>
        <w:tc>
          <w:tcPr>
            <w:tcW w:w="1134"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p>
        </w:tc>
        <w:tc>
          <w:tcPr>
            <w:tcW w:w="709"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p>
        </w:tc>
        <w:tc>
          <w:tcPr>
            <w:tcW w:w="1701" w:type="dxa"/>
            <w:tcBorders>
              <w:top w:val="thinThickSmallGap" w:sz="24" w:space="0" w:color="auto"/>
              <w:bottom w:val="thinThickSmallGap" w:sz="24" w:space="0" w:color="auto"/>
            </w:tcBorders>
            <w:shd w:val="clear" w:color="auto" w:fill="auto"/>
            <w:noWrap/>
            <w:vAlign w:val="bottom"/>
            <w:hideMark/>
          </w:tcPr>
          <w:p w:rsidR="00AA18BF" w:rsidRPr="001450BE" w:rsidRDefault="00AA18BF" w:rsidP="00F45A8F">
            <w:pPr>
              <w:spacing w:line="360" w:lineRule="auto"/>
              <w:jc w:val="right"/>
              <w:rPr>
                <w:rFonts w:ascii="Arial" w:hAnsi="Arial" w:cs="Arial"/>
                <w:color w:val="000000"/>
                <w:sz w:val="24"/>
                <w:szCs w:val="24"/>
              </w:rPr>
            </w:pPr>
            <w:r w:rsidRPr="001450BE">
              <w:rPr>
                <w:rFonts w:ascii="Arial" w:hAnsi="Arial" w:cs="Arial"/>
                <w:i/>
                <w:color w:val="000000"/>
                <w:sz w:val="22"/>
                <w:szCs w:val="22"/>
              </w:rPr>
              <w:t>Continua...</w:t>
            </w:r>
          </w:p>
        </w:tc>
      </w:tr>
      <w:tr w:rsidR="00AA18BF" w:rsidRPr="008628C1" w:rsidTr="00F45A8F">
        <w:trPr>
          <w:trHeight w:val="480"/>
        </w:trPr>
        <w:tc>
          <w:tcPr>
            <w:tcW w:w="5266" w:type="dxa"/>
            <w:tcBorders>
              <w:top w:val="thinThickSmallGap" w:sz="24" w:space="0" w:color="auto"/>
              <w:bottom w:val="thinThickSmallGap" w:sz="24" w:space="0" w:color="auto"/>
            </w:tcBorders>
            <w:shd w:val="clear" w:color="auto" w:fill="auto"/>
            <w:noWrap/>
            <w:vAlign w:val="bottom"/>
            <w:hideMark/>
          </w:tcPr>
          <w:p w:rsidR="00AA18BF" w:rsidRPr="008628C1" w:rsidRDefault="00AA18BF" w:rsidP="00F45A8F">
            <w:pPr>
              <w:spacing w:line="360" w:lineRule="auto"/>
              <w:rPr>
                <w:rFonts w:ascii="Arial" w:hAnsi="Arial" w:cs="Arial"/>
                <w:color w:val="000000"/>
                <w:sz w:val="24"/>
                <w:szCs w:val="24"/>
              </w:rPr>
            </w:pPr>
            <w:r w:rsidRPr="001450BE">
              <w:rPr>
                <w:rFonts w:ascii="Arial" w:hAnsi="Arial" w:cs="Arial"/>
                <w:i/>
                <w:sz w:val="22"/>
                <w:szCs w:val="22"/>
              </w:rPr>
              <w:lastRenderedPageBreak/>
              <w:t>Continuação da Tabela 2.</w:t>
            </w:r>
          </w:p>
        </w:tc>
        <w:tc>
          <w:tcPr>
            <w:tcW w:w="1134" w:type="dxa"/>
            <w:tcBorders>
              <w:top w:val="thinThickSmallGap" w:sz="24" w:space="0" w:color="auto"/>
              <w:bottom w:val="thinThickSmallGap" w:sz="24" w:space="0" w:color="auto"/>
            </w:tcBorders>
            <w:shd w:val="clear" w:color="auto" w:fill="auto"/>
            <w:noWrap/>
            <w:vAlign w:val="bottom"/>
            <w:hideMark/>
          </w:tcPr>
          <w:p w:rsidR="00AA18BF" w:rsidRPr="008628C1" w:rsidRDefault="00AA18BF" w:rsidP="00F45A8F">
            <w:pPr>
              <w:spacing w:line="360" w:lineRule="auto"/>
              <w:rPr>
                <w:rFonts w:ascii="Arial" w:hAnsi="Arial" w:cs="Arial"/>
                <w:color w:val="000000"/>
                <w:sz w:val="24"/>
                <w:szCs w:val="24"/>
              </w:rPr>
            </w:pPr>
          </w:p>
        </w:tc>
        <w:tc>
          <w:tcPr>
            <w:tcW w:w="709" w:type="dxa"/>
            <w:tcBorders>
              <w:top w:val="thinThickSmallGap" w:sz="24" w:space="0" w:color="auto"/>
              <w:bottom w:val="thinThickSmallGap" w:sz="24" w:space="0" w:color="auto"/>
            </w:tcBorders>
            <w:shd w:val="clear" w:color="auto" w:fill="auto"/>
            <w:noWrap/>
            <w:vAlign w:val="bottom"/>
            <w:hideMark/>
          </w:tcPr>
          <w:p w:rsidR="00AA18BF" w:rsidRPr="008628C1" w:rsidRDefault="00AA18BF" w:rsidP="00F45A8F">
            <w:pPr>
              <w:spacing w:line="360" w:lineRule="auto"/>
              <w:jc w:val="right"/>
              <w:rPr>
                <w:rFonts w:ascii="Arial" w:hAnsi="Arial" w:cs="Arial"/>
                <w:color w:val="000000"/>
                <w:sz w:val="24"/>
                <w:szCs w:val="24"/>
              </w:rPr>
            </w:pPr>
          </w:p>
        </w:tc>
        <w:tc>
          <w:tcPr>
            <w:tcW w:w="1701" w:type="dxa"/>
            <w:tcBorders>
              <w:top w:val="thinThickSmallGap" w:sz="24" w:space="0" w:color="auto"/>
              <w:bottom w:val="thinThickSmallGap" w:sz="24" w:space="0" w:color="auto"/>
            </w:tcBorders>
            <w:shd w:val="clear" w:color="auto" w:fill="auto"/>
            <w:noWrap/>
            <w:vAlign w:val="bottom"/>
            <w:hideMark/>
          </w:tcPr>
          <w:p w:rsidR="00AA18BF" w:rsidRPr="00244B35" w:rsidRDefault="00AA18BF" w:rsidP="00F45A8F">
            <w:pPr>
              <w:spacing w:line="360" w:lineRule="auto"/>
              <w:jc w:val="right"/>
              <w:rPr>
                <w:rFonts w:ascii="Arial" w:hAnsi="Arial" w:cs="Arial"/>
                <w:i/>
                <w:color w:val="000000"/>
                <w:sz w:val="22"/>
                <w:szCs w:val="22"/>
              </w:rPr>
            </w:pPr>
          </w:p>
        </w:tc>
      </w:tr>
      <w:tr w:rsidR="00AA18BF" w:rsidRPr="008628C1" w:rsidTr="007243C1">
        <w:trPr>
          <w:trHeight w:val="300"/>
        </w:trPr>
        <w:tc>
          <w:tcPr>
            <w:tcW w:w="5266" w:type="dxa"/>
            <w:shd w:val="clear" w:color="auto" w:fill="auto"/>
            <w:noWrap/>
            <w:vAlign w:val="bottom"/>
            <w:hideMark/>
          </w:tcPr>
          <w:p w:rsidR="00AA18BF" w:rsidRPr="008628C1" w:rsidRDefault="00AA18BF" w:rsidP="008628C1">
            <w:pPr>
              <w:spacing w:line="360" w:lineRule="auto"/>
              <w:rPr>
                <w:rFonts w:ascii="Arial" w:hAnsi="Arial" w:cs="Arial"/>
                <w:color w:val="000000"/>
                <w:sz w:val="24"/>
                <w:szCs w:val="24"/>
              </w:rPr>
            </w:pPr>
          </w:p>
        </w:tc>
        <w:tc>
          <w:tcPr>
            <w:tcW w:w="1134" w:type="dxa"/>
            <w:shd w:val="clear" w:color="auto" w:fill="auto"/>
            <w:noWrap/>
            <w:vAlign w:val="bottom"/>
            <w:hideMark/>
          </w:tcPr>
          <w:p w:rsidR="00AA18BF" w:rsidRPr="008628C1" w:rsidRDefault="00AA18BF" w:rsidP="008628C1">
            <w:pPr>
              <w:spacing w:line="360" w:lineRule="auto"/>
              <w:jc w:val="right"/>
              <w:rPr>
                <w:rFonts w:ascii="Arial" w:hAnsi="Arial" w:cs="Arial"/>
                <w:color w:val="000000"/>
                <w:sz w:val="24"/>
                <w:szCs w:val="24"/>
              </w:rPr>
            </w:pPr>
          </w:p>
        </w:tc>
        <w:tc>
          <w:tcPr>
            <w:tcW w:w="709" w:type="dxa"/>
            <w:shd w:val="clear" w:color="auto" w:fill="auto"/>
            <w:noWrap/>
            <w:vAlign w:val="bottom"/>
            <w:hideMark/>
          </w:tcPr>
          <w:p w:rsidR="00AA18BF" w:rsidRPr="008628C1" w:rsidRDefault="00AA18BF" w:rsidP="008628C1">
            <w:pPr>
              <w:spacing w:line="360" w:lineRule="auto"/>
              <w:jc w:val="right"/>
              <w:rPr>
                <w:rFonts w:ascii="Arial" w:hAnsi="Arial" w:cs="Arial"/>
                <w:color w:val="000000"/>
                <w:sz w:val="24"/>
                <w:szCs w:val="24"/>
              </w:rPr>
            </w:pPr>
          </w:p>
        </w:tc>
        <w:tc>
          <w:tcPr>
            <w:tcW w:w="1701" w:type="dxa"/>
            <w:shd w:val="clear" w:color="auto" w:fill="auto"/>
            <w:noWrap/>
            <w:vAlign w:val="bottom"/>
            <w:hideMark/>
          </w:tcPr>
          <w:p w:rsidR="00AA18BF" w:rsidRPr="008628C1" w:rsidRDefault="00AA18BF" w:rsidP="008628C1">
            <w:pPr>
              <w:spacing w:line="360" w:lineRule="auto"/>
              <w:jc w:val="right"/>
              <w:rPr>
                <w:rFonts w:ascii="Arial" w:hAnsi="Arial" w:cs="Arial"/>
                <w:color w:val="000000"/>
                <w:sz w:val="24"/>
                <w:szCs w:val="24"/>
              </w:rPr>
            </w:pP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Theobroma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speciosum</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Willd</w:t>
            </w:r>
            <w:proofErr w:type="spellEnd"/>
            <w:r w:rsidRPr="008628C1">
              <w:rPr>
                <w:rFonts w:ascii="Arial" w:hAnsi="Arial" w:cs="Arial"/>
                <w:color w:val="000000"/>
                <w:sz w:val="24"/>
                <w:szCs w:val="24"/>
              </w:rPr>
              <w:t>.</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7</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0,079</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Croton</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lanjouwensis</w:t>
            </w:r>
            <w:proofErr w:type="spellEnd"/>
            <w:r w:rsidRPr="008628C1">
              <w:rPr>
                <w:rFonts w:ascii="Arial" w:hAnsi="Arial" w:cs="Arial"/>
                <w:color w:val="000000"/>
                <w:sz w:val="24"/>
                <w:szCs w:val="24"/>
              </w:rPr>
              <w:t xml:space="preserve"> </w:t>
            </w:r>
            <w:proofErr w:type="spellStart"/>
            <w:r w:rsidRPr="008628C1">
              <w:rPr>
                <w:rFonts w:ascii="Arial" w:hAnsi="Arial" w:cs="Arial"/>
                <w:color w:val="000000"/>
                <w:sz w:val="24"/>
                <w:szCs w:val="24"/>
              </w:rPr>
              <w:t>Jabl</w:t>
            </w:r>
            <w:proofErr w:type="spellEnd"/>
            <w:r w:rsidRPr="008628C1">
              <w:rPr>
                <w:rFonts w:ascii="Arial" w:hAnsi="Arial" w:cs="Arial"/>
                <w:color w:val="000000"/>
                <w:sz w:val="24"/>
                <w:szCs w:val="24"/>
              </w:rPr>
              <w:t>.</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0,076</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Theobroma</w:t>
            </w:r>
            <w:proofErr w:type="spellEnd"/>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subincana</w:t>
            </w:r>
            <w:proofErr w:type="spellEnd"/>
            <w:r w:rsidRPr="008628C1">
              <w:rPr>
                <w:rFonts w:ascii="Arial" w:hAnsi="Arial" w:cs="Arial"/>
                <w:color w:val="000000"/>
                <w:sz w:val="24"/>
                <w:szCs w:val="24"/>
              </w:rPr>
              <w:t xml:space="preserve"> Mart.</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4</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0,073</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Guarea</w:t>
            </w:r>
            <w:proofErr w:type="spellEnd"/>
            <w:r w:rsidRPr="008628C1">
              <w:rPr>
                <w:rFonts w:ascii="Arial" w:hAnsi="Arial" w:cs="Arial"/>
                <w:color w:val="000000"/>
                <w:sz w:val="24"/>
                <w:szCs w:val="24"/>
              </w:rPr>
              <w:t xml:space="preserve"> sp. 01</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0,056</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Pterocarpus</w:t>
            </w:r>
            <w:proofErr w:type="spellEnd"/>
            <w:r w:rsidRPr="008628C1">
              <w:rPr>
                <w:rFonts w:ascii="Arial" w:hAnsi="Arial" w:cs="Arial"/>
                <w:color w:val="000000"/>
                <w:sz w:val="24"/>
                <w:szCs w:val="24"/>
              </w:rPr>
              <w:t xml:space="preserve"> sp.</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100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0,052</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Iriartea</w:t>
            </w:r>
            <w:proofErr w:type="spellEnd"/>
            <w:r w:rsidRPr="001B3330">
              <w:rPr>
                <w:rFonts w:ascii="Arial" w:hAnsi="Arial" w:cs="Arial"/>
                <w:i/>
                <w:color w:val="000000"/>
                <w:sz w:val="24"/>
                <w:szCs w:val="24"/>
              </w:rPr>
              <w:t xml:space="preserve"> deltoidea</w:t>
            </w:r>
            <w:r w:rsidRPr="008628C1">
              <w:rPr>
                <w:rFonts w:ascii="Arial" w:hAnsi="Arial" w:cs="Arial"/>
                <w:color w:val="000000"/>
                <w:sz w:val="24"/>
                <w:szCs w:val="24"/>
              </w:rPr>
              <w:t xml:space="preserve"> Ruiz &amp; </w:t>
            </w:r>
            <w:proofErr w:type="spellStart"/>
            <w:r w:rsidRPr="008628C1">
              <w:rPr>
                <w:rFonts w:ascii="Arial" w:hAnsi="Arial" w:cs="Arial"/>
                <w:color w:val="000000"/>
                <w:sz w:val="24"/>
                <w:szCs w:val="24"/>
              </w:rPr>
              <w:t>Pav</w:t>
            </w:r>
            <w:proofErr w:type="spellEnd"/>
            <w:r w:rsidRPr="008628C1">
              <w:rPr>
                <w:rFonts w:ascii="Arial" w:hAnsi="Arial" w:cs="Arial"/>
                <w:color w:val="000000"/>
                <w:sz w:val="24"/>
                <w:szCs w:val="24"/>
              </w:rPr>
              <w:t>.</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0,048</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r w:rsidRPr="001B3330">
              <w:rPr>
                <w:rFonts w:ascii="Arial" w:hAnsi="Arial" w:cs="Arial"/>
                <w:i/>
                <w:color w:val="000000"/>
                <w:sz w:val="24"/>
                <w:szCs w:val="24"/>
              </w:rPr>
              <w:t xml:space="preserve">Ceiba </w:t>
            </w:r>
            <w:proofErr w:type="spellStart"/>
            <w:r w:rsidRPr="001B3330">
              <w:rPr>
                <w:rFonts w:ascii="Arial" w:hAnsi="Arial" w:cs="Arial"/>
                <w:i/>
                <w:color w:val="000000"/>
                <w:sz w:val="24"/>
                <w:szCs w:val="24"/>
              </w:rPr>
              <w:t>pentandra</w:t>
            </w:r>
            <w:proofErr w:type="spellEnd"/>
            <w:r w:rsidRPr="008628C1">
              <w:rPr>
                <w:rFonts w:ascii="Arial" w:hAnsi="Arial" w:cs="Arial"/>
                <w:color w:val="000000"/>
                <w:sz w:val="24"/>
                <w:szCs w:val="24"/>
              </w:rPr>
              <w:t xml:space="preserve"> ( L. ) </w:t>
            </w:r>
            <w:proofErr w:type="spellStart"/>
            <w:r w:rsidRPr="008628C1">
              <w:rPr>
                <w:rFonts w:ascii="Arial" w:hAnsi="Arial" w:cs="Arial"/>
                <w:color w:val="000000"/>
                <w:sz w:val="24"/>
                <w:szCs w:val="24"/>
              </w:rPr>
              <w:t>Gaertn</w:t>
            </w:r>
            <w:proofErr w:type="spellEnd"/>
            <w:r w:rsidRPr="008628C1">
              <w:rPr>
                <w:rFonts w:ascii="Arial" w:hAnsi="Arial" w:cs="Arial"/>
                <w:color w:val="000000"/>
                <w:sz w:val="24"/>
                <w:szCs w:val="24"/>
              </w:rPr>
              <w:t>.</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0,047</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r w:rsidRPr="001B3330">
              <w:rPr>
                <w:rFonts w:ascii="Arial" w:hAnsi="Arial" w:cs="Arial"/>
                <w:i/>
                <w:color w:val="000000"/>
                <w:sz w:val="24"/>
                <w:szCs w:val="24"/>
              </w:rPr>
              <w:t>Virola</w:t>
            </w:r>
            <w:r w:rsidRPr="008628C1">
              <w:rPr>
                <w:rFonts w:ascii="Arial" w:hAnsi="Arial" w:cs="Arial"/>
                <w:color w:val="000000"/>
                <w:sz w:val="24"/>
                <w:szCs w:val="24"/>
              </w:rPr>
              <w:t xml:space="preserve"> sp. </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0,045</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r w:rsidRPr="008628C1">
              <w:rPr>
                <w:rFonts w:ascii="Arial" w:hAnsi="Arial" w:cs="Arial"/>
                <w:color w:val="000000"/>
                <w:sz w:val="24"/>
                <w:szCs w:val="24"/>
              </w:rPr>
              <w:t>Indeterminada 01</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0,045</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r w:rsidRPr="008628C1">
              <w:rPr>
                <w:rFonts w:ascii="Arial" w:hAnsi="Arial" w:cs="Arial"/>
                <w:color w:val="000000"/>
                <w:sz w:val="24"/>
                <w:szCs w:val="24"/>
              </w:rPr>
              <w:t>Indeterminada 06</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1</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0,045</w:t>
            </w:r>
          </w:p>
        </w:tc>
      </w:tr>
      <w:tr w:rsidR="00C1451B" w:rsidRPr="008628C1" w:rsidTr="007243C1">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Tachigali</w:t>
            </w:r>
            <w:proofErr w:type="spellEnd"/>
            <w:r w:rsidRPr="008628C1">
              <w:rPr>
                <w:rFonts w:ascii="Arial" w:hAnsi="Arial" w:cs="Arial"/>
                <w:color w:val="000000"/>
                <w:sz w:val="24"/>
                <w:szCs w:val="24"/>
              </w:rPr>
              <w:t xml:space="preserve"> sp. </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2</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0,044</w:t>
            </w:r>
          </w:p>
        </w:tc>
      </w:tr>
      <w:tr w:rsidR="00C1451B" w:rsidRPr="008628C1" w:rsidTr="00464836">
        <w:trPr>
          <w:trHeight w:val="300"/>
        </w:trPr>
        <w:tc>
          <w:tcPr>
            <w:tcW w:w="5266" w:type="dxa"/>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Garcinia</w:t>
            </w:r>
            <w:proofErr w:type="spellEnd"/>
            <w:r w:rsidRPr="008628C1">
              <w:rPr>
                <w:rFonts w:ascii="Arial" w:hAnsi="Arial" w:cs="Arial"/>
                <w:color w:val="000000"/>
                <w:sz w:val="24"/>
                <w:szCs w:val="24"/>
              </w:rPr>
              <w:t xml:space="preserve"> cf.</w:t>
            </w:r>
            <w:r w:rsidRPr="001B3330">
              <w:rPr>
                <w:rFonts w:ascii="Arial" w:hAnsi="Arial" w:cs="Arial"/>
                <w:i/>
                <w:color w:val="000000"/>
                <w:sz w:val="24"/>
                <w:szCs w:val="24"/>
              </w:rPr>
              <w:t xml:space="preserve"> </w:t>
            </w:r>
            <w:proofErr w:type="spellStart"/>
            <w:r w:rsidRPr="001B3330">
              <w:rPr>
                <w:rFonts w:ascii="Arial" w:hAnsi="Arial" w:cs="Arial"/>
                <w:i/>
                <w:color w:val="000000"/>
                <w:sz w:val="24"/>
                <w:szCs w:val="24"/>
              </w:rPr>
              <w:t>macrophylla</w:t>
            </w:r>
            <w:proofErr w:type="spellEnd"/>
            <w:r w:rsidRPr="008628C1">
              <w:rPr>
                <w:rFonts w:ascii="Arial" w:hAnsi="Arial" w:cs="Arial"/>
                <w:color w:val="000000"/>
                <w:sz w:val="24"/>
                <w:szCs w:val="24"/>
              </w:rPr>
              <w:t xml:space="preserve"> Mart.</w:t>
            </w:r>
          </w:p>
        </w:tc>
        <w:tc>
          <w:tcPr>
            <w:tcW w:w="1134"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3</w:t>
            </w:r>
          </w:p>
        </w:tc>
        <w:tc>
          <w:tcPr>
            <w:tcW w:w="709"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0,042</w:t>
            </w:r>
          </w:p>
        </w:tc>
      </w:tr>
      <w:tr w:rsidR="00C1451B" w:rsidRPr="008628C1" w:rsidTr="00464836">
        <w:trPr>
          <w:trHeight w:val="300"/>
        </w:trPr>
        <w:tc>
          <w:tcPr>
            <w:tcW w:w="5266" w:type="dxa"/>
            <w:tcBorders>
              <w:bottom w:val="thinThickSmallGap" w:sz="24" w:space="0" w:color="auto"/>
            </w:tcBorders>
            <w:shd w:val="clear" w:color="auto" w:fill="auto"/>
            <w:noWrap/>
            <w:vAlign w:val="bottom"/>
            <w:hideMark/>
          </w:tcPr>
          <w:p w:rsidR="00C1451B" w:rsidRPr="008628C1" w:rsidRDefault="00C1451B" w:rsidP="008628C1">
            <w:pPr>
              <w:spacing w:line="360" w:lineRule="auto"/>
              <w:rPr>
                <w:rFonts w:ascii="Arial" w:hAnsi="Arial" w:cs="Arial"/>
                <w:color w:val="000000"/>
                <w:sz w:val="24"/>
                <w:szCs w:val="24"/>
              </w:rPr>
            </w:pPr>
            <w:proofErr w:type="spellStart"/>
            <w:r w:rsidRPr="001B3330">
              <w:rPr>
                <w:rFonts w:ascii="Arial" w:hAnsi="Arial" w:cs="Arial"/>
                <w:i/>
                <w:color w:val="000000"/>
                <w:sz w:val="24"/>
                <w:szCs w:val="24"/>
              </w:rPr>
              <w:t>Guarea</w:t>
            </w:r>
            <w:proofErr w:type="spellEnd"/>
            <w:r w:rsidRPr="008628C1">
              <w:rPr>
                <w:rFonts w:ascii="Arial" w:hAnsi="Arial" w:cs="Arial"/>
                <w:color w:val="000000"/>
                <w:sz w:val="24"/>
                <w:szCs w:val="24"/>
              </w:rPr>
              <w:t xml:space="preserve"> sp.</w:t>
            </w:r>
          </w:p>
        </w:tc>
        <w:tc>
          <w:tcPr>
            <w:tcW w:w="1134" w:type="dxa"/>
            <w:tcBorders>
              <w:bottom w:val="thinThickSmallGap" w:sz="24" w:space="0" w:color="auto"/>
            </w:tcBorders>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3</w:t>
            </w:r>
          </w:p>
        </w:tc>
        <w:tc>
          <w:tcPr>
            <w:tcW w:w="709" w:type="dxa"/>
            <w:tcBorders>
              <w:bottom w:val="thinThickSmallGap" w:sz="24" w:space="0" w:color="auto"/>
            </w:tcBorders>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50</w:t>
            </w:r>
          </w:p>
        </w:tc>
        <w:tc>
          <w:tcPr>
            <w:tcW w:w="1701" w:type="dxa"/>
            <w:tcBorders>
              <w:bottom w:val="thinThickSmallGap" w:sz="24" w:space="0" w:color="auto"/>
            </w:tcBorders>
            <w:shd w:val="clear" w:color="auto" w:fill="auto"/>
            <w:noWrap/>
            <w:vAlign w:val="bottom"/>
            <w:hideMark/>
          </w:tcPr>
          <w:p w:rsidR="00C1451B" w:rsidRPr="008628C1" w:rsidRDefault="00C1451B" w:rsidP="008628C1">
            <w:pPr>
              <w:spacing w:line="360" w:lineRule="auto"/>
              <w:jc w:val="right"/>
              <w:rPr>
                <w:rFonts w:ascii="Arial" w:hAnsi="Arial" w:cs="Arial"/>
                <w:color w:val="000000"/>
                <w:sz w:val="24"/>
                <w:szCs w:val="24"/>
              </w:rPr>
            </w:pPr>
            <w:r w:rsidRPr="008628C1">
              <w:rPr>
                <w:rFonts w:ascii="Arial" w:hAnsi="Arial" w:cs="Arial"/>
                <w:color w:val="000000"/>
                <w:sz w:val="24"/>
                <w:szCs w:val="24"/>
              </w:rPr>
              <w:t>0,04</w:t>
            </w:r>
          </w:p>
        </w:tc>
      </w:tr>
    </w:tbl>
    <w:p w:rsidR="008F7E78" w:rsidRDefault="008F7E78" w:rsidP="00093CF3">
      <w:pPr>
        <w:pStyle w:val="Recuodecorpodetexto2"/>
        <w:spacing w:after="0" w:line="480" w:lineRule="auto"/>
        <w:ind w:firstLine="0"/>
        <w:rPr>
          <w:rFonts w:ascii="Arial" w:hAnsi="Arial" w:cs="Arial"/>
          <w:color w:val="FF0000"/>
          <w:szCs w:val="24"/>
        </w:rPr>
      </w:pPr>
    </w:p>
    <w:p w:rsidR="004402B6" w:rsidRDefault="004402B6" w:rsidP="00093CF3">
      <w:pPr>
        <w:pStyle w:val="Recuodecorpodetexto2"/>
        <w:spacing w:after="0" w:line="480" w:lineRule="auto"/>
        <w:ind w:firstLine="0"/>
        <w:rPr>
          <w:rFonts w:ascii="Arial" w:hAnsi="Arial" w:cs="Arial"/>
          <w:b/>
          <w:szCs w:val="24"/>
        </w:rPr>
      </w:pPr>
    </w:p>
    <w:p w:rsidR="00783E3E" w:rsidRPr="00506F58" w:rsidRDefault="00506F58" w:rsidP="00585CE5">
      <w:pPr>
        <w:pStyle w:val="Recuodecorpodetexto2"/>
        <w:spacing w:after="0" w:line="360" w:lineRule="auto"/>
        <w:ind w:firstLine="0"/>
        <w:rPr>
          <w:rFonts w:ascii="Arial" w:hAnsi="Arial" w:cs="Arial"/>
          <w:szCs w:val="24"/>
        </w:rPr>
      </w:pPr>
      <w:r>
        <w:rPr>
          <w:rFonts w:ascii="Arial" w:hAnsi="Arial" w:cs="Arial"/>
          <w:szCs w:val="24"/>
        </w:rPr>
        <w:t xml:space="preserve">3.5 </w:t>
      </w:r>
      <w:proofErr w:type="spellStart"/>
      <w:r>
        <w:rPr>
          <w:rFonts w:ascii="Arial" w:hAnsi="Arial" w:cs="Arial"/>
          <w:szCs w:val="24"/>
        </w:rPr>
        <w:t>Etnobotânica</w:t>
      </w:r>
      <w:proofErr w:type="spellEnd"/>
      <w:r>
        <w:rPr>
          <w:rFonts w:ascii="Arial" w:hAnsi="Arial" w:cs="Arial"/>
          <w:szCs w:val="24"/>
        </w:rPr>
        <w:t xml:space="preserve"> do Uso dos Recursos Florestais d</w:t>
      </w:r>
      <w:r w:rsidRPr="00506F58">
        <w:rPr>
          <w:rFonts w:ascii="Arial" w:hAnsi="Arial" w:cs="Arial"/>
          <w:szCs w:val="24"/>
        </w:rPr>
        <w:t>o Assentamento Arumã</w:t>
      </w:r>
    </w:p>
    <w:p w:rsidR="00585CE5" w:rsidRDefault="00585CE5" w:rsidP="00585CE5">
      <w:pPr>
        <w:pStyle w:val="Recuodecorpodetexto2"/>
        <w:spacing w:after="0" w:line="360" w:lineRule="auto"/>
        <w:ind w:firstLine="0"/>
        <w:rPr>
          <w:rFonts w:ascii="Arial" w:hAnsi="Arial" w:cs="Arial"/>
          <w:b/>
          <w:szCs w:val="24"/>
        </w:rPr>
      </w:pPr>
    </w:p>
    <w:p w:rsidR="00876918" w:rsidRDefault="00175E06" w:rsidP="00C5588A">
      <w:pPr>
        <w:pStyle w:val="Recuodecorpodetexto2"/>
        <w:spacing w:after="0" w:line="360" w:lineRule="auto"/>
        <w:ind w:firstLine="709"/>
        <w:rPr>
          <w:rFonts w:ascii="Arial" w:hAnsi="Arial" w:cs="Arial"/>
          <w:szCs w:val="24"/>
        </w:rPr>
      </w:pPr>
      <w:r>
        <w:rPr>
          <w:rFonts w:ascii="Arial" w:hAnsi="Arial" w:cs="Arial"/>
          <w:szCs w:val="24"/>
        </w:rPr>
        <w:t>No A</w:t>
      </w:r>
      <w:r w:rsidR="00752519">
        <w:rPr>
          <w:rFonts w:ascii="Arial" w:hAnsi="Arial" w:cs="Arial"/>
          <w:szCs w:val="24"/>
        </w:rPr>
        <w:t>ssentamento</w:t>
      </w:r>
      <w:r>
        <w:rPr>
          <w:rFonts w:ascii="Arial" w:hAnsi="Arial" w:cs="Arial"/>
          <w:szCs w:val="24"/>
        </w:rPr>
        <w:t xml:space="preserve"> Arumã</w:t>
      </w:r>
      <w:r w:rsidR="00752519">
        <w:rPr>
          <w:rFonts w:ascii="Arial" w:hAnsi="Arial" w:cs="Arial"/>
          <w:szCs w:val="24"/>
        </w:rPr>
        <w:t xml:space="preserve"> foram entrevistados 20 moradores</w:t>
      </w:r>
      <w:r w:rsidR="00876918" w:rsidRPr="00876918">
        <w:rPr>
          <w:rFonts w:ascii="Arial" w:hAnsi="Arial" w:cs="Arial"/>
          <w:szCs w:val="24"/>
        </w:rPr>
        <w:t>, destes 65% pertenciam ao sexo feminino e 35% ao sexo masculino.</w:t>
      </w:r>
      <w:r w:rsidR="00752519">
        <w:rPr>
          <w:rFonts w:ascii="Arial" w:hAnsi="Arial" w:cs="Arial"/>
          <w:szCs w:val="24"/>
        </w:rPr>
        <w:t xml:space="preserve"> </w:t>
      </w:r>
      <w:r w:rsidR="002C5BF4">
        <w:rPr>
          <w:rFonts w:ascii="Arial" w:hAnsi="Arial" w:cs="Arial"/>
          <w:szCs w:val="24"/>
        </w:rPr>
        <w:t>As idades variaram de 26 a superior a 41 anos, sendo 15% dos informantes com idades entre 26 e 30 anos, 20% com idades entre 31 e 40 anos</w:t>
      </w:r>
      <w:r w:rsidR="00C90608">
        <w:rPr>
          <w:rFonts w:ascii="Arial" w:hAnsi="Arial" w:cs="Arial"/>
          <w:szCs w:val="24"/>
        </w:rPr>
        <w:t>,</w:t>
      </w:r>
      <w:r w:rsidR="002C5BF4">
        <w:rPr>
          <w:rFonts w:ascii="Arial" w:hAnsi="Arial" w:cs="Arial"/>
          <w:szCs w:val="24"/>
        </w:rPr>
        <w:t xml:space="preserve"> e 65% com idade superior a 41 anos, conforme mostra a figura 8. </w:t>
      </w:r>
    </w:p>
    <w:p w:rsidR="005052BD" w:rsidRDefault="004671AE" w:rsidP="00C5588A">
      <w:pPr>
        <w:pStyle w:val="Recuodecorpodetexto2"/>
        <w:spacing w:after="0" w:line="360" w:lineRule="auto"/>
        <w:ind w:firstLine="709"/>
        <w:rPr>
          <w:rFonts w:ascii="Arial" w:hAnsi="Arial" w:cs="Arial"/>
          <w:szCs w:val="24"/>
        </w:rPr>
      </w:pPr>
      <w:r>
        <w:rPr>
          <w:rFonts w:ascii="Arial" w:hAnsi="Arial" w:cs="Arial"/>
          <w:szCs w:val="24"/>
        </w:rPr>
        <w:t xml:space="preserve">Santos </w:t>
      </w:r>
      <w:r w:rsidRPr="004671AE">
        <w:rPr>
          <w:rFonts w:ascii="Arial" w:hAnsi="Arial" w:cs="Arial"/>
          <w:i/>
          <w:szCs w:val="24"/>
        </w:rPr>
        <w:t>et al</w:t>
      </w:r>
      <w:r>
        <w:rPr>
          <w:rFonts w:ascii="Arial" w:hAnsi="Arial" w:cs="Arial"/>
          <w:szCs w:val="24"/>
        </w:rPr>
        <w:t xml:space="preserve">. (2009), ao realizar um estudo </w:t>
      </w:r>
      <w:proofErr w:type="spellStart"/>
      <w:r>
        <w:rPr>
          <w:rFonts w:ascii="Arial" w:hAnsi="Arial" w:cs="Arial"/>
          <w:szCs w:val="24"/>
        </w:rPr>
        <w:t>etnobotânico</w:t>
      </w:r>
      <w:proofErr w:type="spellEnd"/>
      <w:r>
        <w:rPr>
          <w:rFonts w:ascii="Arial" w:hAnsi="Arial" w:cs="Arial"/>
          <w:szCs w:val="24"/>
        </w:rPr>
        <w:t xml:space="preserve"> no município de João Pessoa, entrevistou 20 </w:t>
      </w:r>
      <w:proofErr w:type="spellStart"/>
      <w:r>
        <w:rPr>
          <w:rFonts w:ascii="Arial" w:hAnsi="Arial" w:cs="Arial"/>
          <w:szCs w:val="24"/>
        </w:rPr>
        <w:t>raízeiros</w:t>
      </w:r>
      <w:proofErr w:type="spellEnd"/>
      <w:r>
        <w:rPr>
          <w:rFonts w:ascii="Arial" w:hAnsi="Arial" w:cs="Arial"/>
          <w:szCs w:val="24"/>
        </w:rPr>
        <w:t>, sendo 10 homens e 10 mulheres, os quais apresentaram idade média de 50 anos.</w:t>
      </w:r>
    </w:p>
    <w:p w:rsidR="009D7848" w:rsidRDefault="009D7848" w:rsidP="00C5588A">
      <w:pPr>
        <w:pStyle w:val="Recuodecorpodetexto2"/>
        <w:spacing w:after="0" w:line="360" w:lineRule="auto"/>
        <w:ind w:firstLine="709"/>
        <w:rPr>
          <w:rFonts w:ascii="Arial" w:hAnsi="Arial" w:cs="Arial"/>
          <w:szCs w:val="24"/>
        </w:rPr>
      </w:pPr>
    </w:p>
    <w:p w:rsidR="009D7848" w:rsidRDefault="009D7848" w:rsidP="00C5588A">
      <w:pPr>
        <w:pStyle w:val="Recuodecorpodetexto2"/>
        <w:spacing w:after="0" w:line="360" w:lineRule="auto"/>
        <w:ind w:firstLine="709"/>
        <w:rPr>
          <w:rFonts w:ascii="Arial" w:hAnsi="Arial" w:cs="Arial"/>
          <w:szCs w:val="24"/>
        </w:rPr>
      </w:pPr>
    </w:p>
    <w:p w:rsidR="009D7848" w:rsidRDefault="00D96767" w:rsidP="00C5588A">
      <w:pPr>
        <w:pStyle w:val="Recuodecorpodetexto2"/>
        <w:spacing w:after="0" w:line="360" w:lineRule="auto"/>
        <w:ind w:firstLine="0"/>
        <w:jc w:val="center"/>
        <w:rPr>
          <w:rFonts w:ascii="Arial" w:hAnsi="Arial" w:cs="Arial"/>
          <w:noProof/>
          <w:szCs w:val="24"/>
        </w:rPr>
      </w:pPr>
      <w:r>
        <w:rPr>
          <w:rFonts w:ascii="Arial" w:hAnsi="Arial" w:cs="Arial"/>
          <w:noProof/>
          <w:szCs w:val="24"/>
        </w:rPr>
        <w:lastRenderedPageBreak/>
        <w:drawing>
          <wp:inline distT="0" distB="0" distL="0" distR="0">
            <wp:extent cx="5123011" cy="3231328"/>
            <wp:effectExtent l="13659" t="7172" r="6830" b="0"/>
            <wp:docPr id="8" name="Gráfico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66E2" w:rsidRDefault="001C66E2" w:rsidP="001C66E2">
      <w:pPr>
        <w:pStyle w:val="Estilo1"/>
        <w:spacing w:line="276" w:lineRule="auto"/>
        <w:rPr>
          <w:bCs/>
          <w:sz w:val="24"/>
          <w:szCs w:val="24"/>
          <w:lang w:val="pt-PT"/>
        </w:rPr>
      </w:pPr>
      <w:r w:rsidRPr="002C5BF4">
        <w:rPr>
          <w:bCs/>
          <w:sz w:val="24"/>
          <w:szCs w:val="24"/>
        </w:rPr>
        <w:t xml:space="preserve">Figura 8. Distribuição Percentual da Faixa Etária Apresentada Pelos Entrevistados, Assentamento Arumã, </w:t>
      </w:r>
      <w:r w:rsidRPr="002C5BF4">
        <w:rPr>
          <w:bCs/>
          <w:sz w:val="24"/>
          <w:szCs w:val="24"/>
          <w:lang w:val="pt-PT"/>
        </w:rPr>
        <w:t>Zona de Amortecimento do PARNA Juruena, Apiacás, MT.</w:t>
      </w:r>
    </w:p>
    <w:p w:rsidR="009D7848" w:rsidRDefault="009D7848" w:rsidP="00752519">
      <w:pPr>
        <w:pStyle w:val="Recuodecorpodetexto2"/>
        <w:spacing w:after="0" w:line="360" w:lineRule="auto"/>
        <w:ind w:firstLine="0"/>
        <w:jc w:val="center"/>
        <w:rPr>
          <w:rFonts w:ascii="Arial" w:hAnsi="Arial" w:cs="Arial"/>
          <w:szCs w:val="24"/>
        </w:rPr>
      </w:pPr>
    </w:p>
    <w:p w:rsidR="009D7848" w:rsidRDefault="009D7848" w:rsidP="00752519">
      <w:pPr>
        <w:pStyle w:val="Recuodecorpodetexto2"/>
        <w:spacing w:after="0" w:line="360" w:lineRule="auto"/>
        <w:ind w:firstLine="0"/>
        <w:jc w:val="center"/>
        <w:rPr>
          <w:rFonts w:ascii="Arial" w:hAnsi="Arial" w:cs="Arial"/>
          <w:szCs w:val="24"/>
        </w:rPr>
      </w:pPr>
    </w:p>
    <w:p w:rsidR="007456FA" w:rsidRDefault="00C06DF8" w:rsidP="00A247A3">
      <w:pPr>
        <w:pStyle w:val="Recuodecorpodetexto2"/>
        <w:spacing w:after="0" w:line="360" w:lineRule="auto"/>
        <w:ind w:firstLine="709"/>
        <w:rPr>
          <w:rFonts w:ascii="Arial" w:hAnsi="Arial" w:cs="Arial"/>
          <w:szCs w:val="24"/>
        </w:rPr>
      </w:pPr>
      <w:r>
        <w:rPr>
          <w:rFonts w:ascii="Arial" w:hAnsi="Arial" w:cs="Arial"/>
          <w:szCs w:val="24"/>
        </w:rPr>
        <w:t>Durante as entrevistas, t</w:t>
      </w:r>
      <w:r w:rsidR="00A247A3">
        <w:rPr>
          <w:rFonts w:ascii="Arial" w:hAnsi="Arial" w:cs="Arial"/>
          <w:szCs w:val="24"/>
        </w:rPr>
        <w:t xml:space="preserve">odos os informantes afirmaram que utilizam </w:t>
      </w:r>
      <w:r w:rsidR="00036AD8">
        <w:rPr>
          <w:rFonts w:ascii="Arial" w:hAnsi="Arial" w:cs="Arial"/>
          <w:szCs w:val="24"/>
        </w:rPr>
        <w:t>produtos florestais</w:t>
      </w:r>
      <w:r w:rsidR="00A247A3">
        <w:rPr>
          <w:rFonts w:ascii="Arial" w:hAnsi="Arial" w:cs="Arial"/>
          <w:szCs w:val="24"/>
        </w:rPr>
        <w:t xml:space="preserve"> e que acreditam que a floresta é importante principalmente para preservar as espécies animais</w:t>
      </w:r>
      <w:r w:rsidR="00A7449F">
        <w:rPr>
          <w:rFonts w:ascii="Arial" w:hAnsi="Arial" w:cs="Arial"/>
          <w:szCs w:val="24"/>
        </w:rPr>
        <w:t xml:space="preserve"> selvagens </w:t>
      </w:r>
      <w:r w:rsidR="00AD577B">
        <w:rPr>
          <w:rFonts w:ascii="Arial" w:hAnsi="Arial" w:cs="Arial"/>
          <w:szCs w:val="24"/>
        </w:rPr>
        <w:t>(30%)</w:t>
      </w:r>
      <w:r w:rsidR="00A7449F">
        <w:rPr>
          <w:rFonts w:ascii="Arial" w:hAnsi="Arial" w:cs="Arial"/>
          <w:szCs w:val="24"/>
        </w:rPr>
        <w:t xml:space="preserve"> bem como </w:t>
      </w:r>
      <w:r w:rsidR="00A247A3">
        <w:rPr>
          <w:rFonts w:ascii="Arial" w:hAnsi="Arial" w:cs="Arial"/>
          <w:szCs w:val="24"/>
        </w:rPr>
        <w:t>para</w:t>
      </w:r>
      <w:r w:rsidR="00AD577B">
        <w:rPr>
          <w:rFonts w:ascii="Arial" w:hAnsi="Arial" w:cs="Arial"/>
          <w:szCs w:val="24"/>
        </w:rPr>
        <w:t xml:space="preserve"> purificar o ar e garantir um ar saudável para as comunidades humanas que vivem próximas a essas florestas </w:t>
      </w:r>
      <w:r w:rsidR="00A7449F">
        <w:rPr>
          <w:rFonts w:ascii="Arial" w:hAnsi="Arial" w:cs="Arial"/>
          <w:szCs w:val="24"/>
        </w:rPr>
        <w:t xml:space="preserve">(26%). Já </w:t>
      </w:r>
      <w:r w:rsidR="00036AD8">
        <w:rPr>
          <w:rFonts w:ascii="Arial" w:hAnsi="Arial" w:cs="Arial"/>
          <w:szCs w:val="24"/>
        </w:rPr>
        <w:t>11%</w:t>
      </w:r>
      <w:r w:rsidR="00A7449F">
        <w:rPr>
          <w:rFonts w:ascii="Arial" w:hAnsi="Arial" w:cs="Arial"/>
          <w:szCs w:val="24"/>
        </w:rPr>
        <w:t xml:space="preserve"> dos entrevistados</w:t>
      </w:r>
      <w:r w:rsidR="00036AD8">
        <w:rPr>
          <w:rFonts w:ascii="Arial" w:hAnsi="Arial" w:cs="Arial"/>
          <w:szCs w:val="24"/>
        </w:rPr>
        <w:t xml:space="preserve"> concordaram que </w:t>
      </w:r>
      <w:r w:rsidR="00A247A3">
        <w:rPr>
          <w:rFonts w:ascii="Arial" w:hAnsi="Arial" w:cs="Arial"/>
          <w:szCs w:val="24"/>
        </w:rPr>
        <w:t>a</w:t>
      </w:r>
      <w:r w:rsidR="00036AD8">
        <w:rPr>
          <w:rFonts w:ascii="Arial" w:hAnsi="Arial" w:cs="Arial"/>
          <w:szCs w:val="24"/>
        </w:rPr>
        <w:t xml:space="preserve"> floresta é de grande importância para a</w:t>
      </w:r>
      <w:r w:rsidR="00A247A3">
        <w:rPr>
          <w:rFonts w:ascii="Arial" w:hAnsi="Arial" w:cs="Arial"/>
          <w:szCs w:val="24"/>
        </w:rPr>
        <w:t xml:space="preserve"> sobrevivência humana</w:t>
      </w:r>
      <w:r w:rsidR="00A7449F">
        <w:rPr>
          <w:rFonts w:ascii="Arial" w:hAnsi="Arial" w:cs="Arial"/>
          <w:szCs w:val="24"/>
        </w:rPr>
        <w:t>, uma vez que fornece alimentos, ar puro, madeira</w:t>
      </w:r>
      <w:r w:rsidR="00481707">
        <w:rPr>
          <w:rFonts w:ascii="Arial" w:hAnsi="Arial" w:cs="Arial"/>
          <w:szCs w:val="24"/>
        </w:rPr>
        <w:t xml:space="preserve"> (4%)</w:t>
      </w:r>
      <w:r w:rsidR="00A7449F">
        <w:rPr>
          <w:rFonts w:ascii="Arial" w:hAnsi="Arial" w:cs="Arial"/>
          <w:szCs w:val="24"/>
        </w:rPr>
        <w:t>, além de regular o regime de chuvas</w:t>
      </w:r>
      <w:r w:rsidR="00481707">
        <w:rPr>
          <w:rFonts w:ascii="Arial" w:hAnsi="Arial" w:cs="Arial"/>
          <w:szCs w:val="24"/>
        </w:rPr>
        <w:t xml:space="preserve"> (7%) </w:t>
      </w:r>
      <w:r w:rsidR="00A7449F">
        <w:rPr>
          <w:rFonts w:ascii="Arial" w:hAnsi="Arial" w:cs="Arial"/>
          <w:szCs w:val="24"/>
        </w:rPr>
        <w:t>e preservar tanto as nascentes, rios</w:t>
      </w:r>
      <w:r w:rsidR="00481707">
        <w:rPr>
          <w:rFonts w:ascii="Arial" w:hAnsi="Arial" w:cs="Arial"/>
          <w:szCs w:val="24"/>
        </w:rPr>
        <w:t xml:space="preserve"> (7%)</w:t>
      </w:r>
      <w:r w:rsidR="00A7449F">
        <w:rPr>
          <w:rFonts w:ascii="Arial" w:hAnsi="Arial" w:cs="Arial"/>
          <w:szCs w:val="24"/>
        </w:rPr>
        <w:t xml:space="preserve"> como também os solos</w:t>
      </w:r>
      <w:r w:rsidR="00481707">
        <w:rPr>
          <w:rFonts w:ascii="Arial" w:hAnsi="Arial" w:cs="Arial"/>
          <w:szCs w:val="24"/>
        </w:rPr>
        <w:t xml:space="preserve"> (7%)</w:t>
      </w:r>
      <w:r w:rsidR="00A12787">
        <w:rPr>
          <w:rFonts w:ascii="Arial" w:hAnsi="Arial" w:cs="Arial"/>
          <w:szCs w:val="24"/>
        </w:rPr>
        <w:t xml:space="preserve"> (figura 9).</w:t>
      </w:r>
    </w:p>
    <w:p w:rsidR="009D7848" w:rsidRDefault="009D7848" w:rsidP="00A247A3">
      <w:pPr>
        <w:pStyle w:val="Recuodecorpodetexto2"/>
        <w:spacing w:after="0" w:line="360" w:lineRule="auto"/>
        <w:ind w:firstLine="709"/>
        <w:rPr>
          <w:rFonts w:ascii="Arial" w:hAnsi="Arial" w:cs="Arial"/>
          <w:szCs w:val="24"/>
        </w:rPr>
      </w:pPr>
    </w:p>
    <w:p w:rsidR="00481707" w:rsidRDefault="00481707" w:rsidP="00C06DF8">
      <w:pPr>
        <w:pStyle w:val="Recuodecorpodetexto2"/>
        <w:spacing w:after="0" w:line="360" w:lineRule="auto"/>
        <w:ind w:firstLine="709"/>
        <w:rPr>
          <w:rFonts w:ascii="Arial" w:hAnsi="Arial" w:cs="Arial"/>
          <w:noProof/>
          <w:szCs w:val="24"/>
        </w:rPr>
      </w:pPr>
    </w:p>
    <w:p w:rsidR="00481707" w:rsidRDefault="00D96767" w:rsidP="009D7848">
      <w:pPr>
        <w:pStyle w:val="Recuodecorpodetexto2"/>
        <w:spacing w:after="0" w:line="360" w:lineRule="auto"/>
        <w:ind w:firstLine="142"/>
        <w:jc w:val="left"/>
        <w:rPr>
          <w:rFonts w:ascii="Arial" w:hAnsi="Arial" w:cs="Arial"/>
          <w:noProof/>
          <w:szCs w:val="24"/>
        </w:rPr>
      </w:pPr>
      <w:r>
        <w:rPr>
          <w:rFonts w:ascii="Arial" w:hAnsi="Arial" w:cs="Arial"/>
          <w:noProof/>
          <w:szCs w:val="24"/>
        </w:rPr>
        <w:lastRenderedPageBreak/>
        <w:drawing>
          <wp:inline distT="0" distB="0" distL="0" distR="0">
            <wp:extent cx="5191133" cy="3556721"/>
            <wp:effectExtent l="11284" t="5629" r="7758" b="0"/>
            <wp:docPr id="9"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D0440" w:rsidRDefault="00BD0440" w:rsidP="00BD0440">
      <w:pPr>
        <w:pStyle w:val="Estilo1"/>
        <w:spacing w:line="276" w:lineRule="auto"/>
        <w:rPr>
          <w:bCs/>
          <w:sz w:val="24"/>
          <w:szCs w:val="24"/>
          <w:lang w:val="pt-PT"/>
        </w:rPr>
      </w:pPr>
      <w:r w:rsidRPr="002C5BF4">
        <w:rPr>
          <w:bCs/>
          <w:sz w:val="24"/>
          <w:szCs w:val="24"/>
        </w:rPr>
        <w:t xml:space="preserve">Figura </w:t>
      </w:r>
      <w:r>
        <w:rPr>
          <w:bCs/>
          <w:sz w:val="24"/>
          <w:szCs w:val="24"/>
        </w:rPr>
        <w:t>9</w:t>
      </w:r>
      <w:r w:rsidRPr="002C5BF4">
        <w:rPr>
          <w:bCs/>
          <w:sz w:val="24"/>
          <w:szCs w:val="24"/>
        </w:rPr>
        <w:t xml:space="preserve">. </w:t>
      </w:r>
      <w:r w:rsidR="001112E6">
        <w:rPr>
          <w:bCs/>
          <w:sz w:val="24"/>
          <w:szCs w:val="24"/>
        </w:rPr>
        <w:t>Importância</w:t>
      </w:r>
      <w:r>
        <w:rPr>
          <w:bCs/>
          <w:sz w:val="24"/>
          <w:szCs w:val="24"/>
        </w:rPr>
        <w:t xml:space="preserve"> da Floresta</w:t>
      </w:r>
      <w:r w:rsidRPr="002C5BF4">
        <w:rPr>
          <w:bCs/>
          <w:sz w:val="24"/>
          <w:szCs w:val="24"/>
        </w:rPr>
        <w:t xml:space="preserve">, Assentamento Arumã, </w:t>
      </w:r>
      <w:r w:rsidRPr="002C5BF4">
        <w:rPr>
          <w:bCs/>
          <w:sz w:val="24"/>
          <w:szCs w:val="24"/>
          <w:lang w:val="pt-PT"/>
        </w:rPr>
        <w:t>Zona de Amortecimento do PARNA Juruena, Apiacás, MT.</w:t>
      </w:r>
    </w:p>
    <w:p w:rsidR="00063F4F" w:rsidRDefault="00063F4F" w:rsidP="00BD0440">
      <w:pPr>
        <w:pStyle w:val="Estilo1"/>
        <w:spacing w:line="276" w:lineRule="auto"/>
        <w:rPr>
          <w:bCs/>
          <w:sz w:val="24"/>
          <w:szCs w:val="24"/>
          <w:lang w:val="pt-PT"/>
        </w:rPr>
      </w:pPr>
    </w:p>
    <w:p w:rsidR="00230631" w:rsidRDefault="00063F4F" w:rsidP="003623F7">
      <w:pPr>
        <w:pStyle w:val="Estilo1"/>
        <w:ind w:firstLine="709"/>
        <w:rPr>
          <w:b w:val="0"/>
          <w:bCs/>
          <w:sz w:val="24"/>
          <w:szCs w:val="24"/>
          <w:lang w:val="pt-PT"/>
        </w:rPr>
      </w:pPr>
      <w:r w:rsidRPr="00063F4F">
        <w:rPr>
          <w:b w:val="0"/>
          <w:bCs/>
          <w:sz w:val="24"/>
          <w:szCs w:val="24"/>
          <w:lang w:val="pt-PT"/>
        </w:rPr>
        <w:t xml:space="preserve">Com relação as formas de uso da floresta, </w:t>
      </w:r>
      <w:r>
        <w:rPr>
          <w:b w:val="0"/>
          <w:bCs/>
          <w:sz w:val="24"/>
          <w:szCs w:val="24"/>
          <w:lang w:val="pt-PT"/>
        </w:rPr>
        <w:t>29% dos entrevistados afirmaram que não existe nenhuma forma de se usar a floresta, pois para desfrutarem da floresta seria necessário derrubá-la, uma vez que não se pode plantar, sem retirar a mata</w:t>
      </w:r>
      <w:r w:rsidR="00C90608">
        <w:rPr>
          <w:b w:val="0"/>
          <w:bCs/>
          <w:sz w:val="24"/>
          <w:szCs w:val="24"/>
          <w:lang w:val="pt-PT"/>
        </w:rPr>
        <w:t>. Al</w:t>
      </w:r>
      <w:r>
        <w:rPr>
          <w:b w:val="0"/>
          <w:bCs/>
          <w:sz w:val="24"/>
          <w:szCs w:val="24"/>
          <w:lang w:val="pt-PT"/>
        </w:rPr>
        <w:t xml:space="preserve">lém disso, no Assentamento Arumã, não existem </w:t>
      </w:r>
      <w:r w:rsidR="00230631">
        <w:rPr>
          <w:b w:val="0"/>
          <w:bCs/>
          <w:sz w:val="24"/>
          <w:szCs w:val="24"/>
          <w:lang w:val="pt-PT"/>
        </w:rPr>
        <w:t xml:space="preserve">recursos florestais de </w:t>
      </w:r>
      <w:r>
        <w:rPr>
          <w:b w:val="0"/>
          <w:bCs/>
          <w:sz w:val="24"/>
          <w:szCs w:val="24"/>
          <w:lang w:val="pt-PT"/>
        </w:rPr>
        <w:t>espécies comerciais como a seringueira, da qual seria poss</w:t>
      </w:r>
      <w:r w:rsidR="00230631">
        <w:rPr>
          <w:b w:val="0"/>
          <w:bCs/>
          <w:sz w:val="24"/>
          <w:szCs w:val="24"/>
          <w:lang w:val="pt-PT"/>
        </w:rPr>
        <w:t>ível obter renda através da sua exploração.</w:t>
      </w:r>
    </w:p>
    <w:p w:rsidR="00063F4F" w:rsidRDefault="00230631" w:rsidP="003623F7">
      <w:pPr>
        <w:pStyle w:val="Estilo1"/>
        <w:ind w:firstLine="709"/>
        <w:rPr>
          <w:b w:val="0"/>
          <w:bCs/>
          <w:sz w:val="24"/>
          <w:szCs w:val="24"/>
          <w:lang w:val="pt-PT"/>
        </w:rPr>
      </w:pPr>
      <w:r>
        <w:rPr>
          <w:b w:val="0"/>
          <w:bCs/>
          <w:sz w:val="24"/>
          <w:szCs w:val="24"/>
          <w:lang w:val="pt-PT"/>
        </w:rPr>
        <w:t xml:space="preserve">Por outro lado, </w:t>
      </w:r>
      <w:r w:rsidR="00063F4F">
        <w:rPr>
          <w:b w:val="0"/>
          <w:bCs/>
          <w:sz w:val="24"/>
          <w:szCs w:val="24"/>
          <w:lang w:val="pt-PT"/>
        </w:rPr>
        <w:t xml:space="preserve">13% disseram que </w:t>
      </w:r>
      <w:r>
        <w:rPr>
          <w:b w:val="0"/>
          <w:bCs/>
          <w:sz w:val="24"/>
          <w:szCs w:val="24"/>
          <w:lang w:val="pt-PT"/>
        </w:rPr>
        <w:t xml:space="preserve">a </w:t>
      </w:r>
      <w:r w:rsidR="00063F4F">
        <w:rPr>
          <w:b w:val="0"/>
          <w:bCs/>
          <w:sz w:val="24"/>
          <w:szCs w:val="24"/>
          <w:lang w:val="pt-PT"/>
        </w:rPr>
        <w:t>utilização</w:t>
      </w:r>
      <w:r>
        <w:rPr>
          <w:b w:val="0"/>
          <w:bCs/>
          <w:sz w:val="24"/>
          <w:szCs w:val="24"/>
          <w:lang w:val="pt-PT"/>
        </w:rPr>
        <w:t xml:space="preserve"> eficaz</w:t>
      </w:r>
      <w:r w:rsidR="00063F4F">
        <w:rPr>
          <w:b w:val="0"/>
          <w:bCs/>
          <w:sz w:val="24"/>
          <w:szCs w:val="24"/>
          <w:lang w:val="pt-PT"/>
        </w:rPr>
        <w:t xml:space="preserve"> da floresta depende de subsídios do governo, cursos que ensinem os moradores como usar os produtos da floresta</w:t>
      </w:r>
      <w:r w:rsidR="005745B4">
        <w:rPr>
          <w:b w:val="0"/>
          <w:bCs/>
          <w:sz w:val="24"/>
          <w:szCs w:val="24"/>
          <w:lang w:val="pt-PT"/>
        </w:rPr>
        <w:t>. Outros 13% não souberam responder esta questão.</w:t>
      </w:r>
    </w:p>
    <w:p w:rsidR="005745B4" w:rsidRDefault="005745B4" w:rsidP="003623F7">
      <w:pPr>
        <w:pStyle w:val="Estilo1"/>
        <w:ind w:firstLine="709"/>
        <w:rPr>
          <w:b w:val="0"/>
          <w:bCs/>
          <w:sz w:val="24"/>
          <w:szCs w:val="24"/>
          <w:lang w:val="pt-PT"/>
        </w:rPr>
      </w:pPr>
      <w:r>
        <w:rPr>
          <w:b w:val="0"/>
          <w:bCs/>
          <w:sz w:val="24"/>
          <w:szCs w:val="24"/>
          <w:lang w:val="pt-PT"/>
        </w:rPr>
        <w:t xml:space="preserve">Os 45% restantes, afirmaram que a floresta pode ser usada tanto para uso terapêutico (8%),  extração de madeira (13%) e coleta de frutos oriundos da floresta (4%). Além disso, 8% das pessoas entrevistas garantem </w:t>
      </w:r>
      <w:r w:rsidR="003623F7">
        <w:rPr>
          <w:b w:val="0"/>
          <w:bCs/>
          <w:sz w:val="24"/>
          <w:szCs w:val="24"/>
          <w:lang w:val="pt-PT"/>
        </w:rPr>
        <w:t>que a floresta deve ser usada para a preservação das nascentes e rios (8%), preservação dos animais (4%) e garantia da manutenção de sombra e ar puro (8%), como apresenta a figura 10.</w:t>
      </w:r>
    </w:p>
    <w:p w:rsidR="00F47A86" w:rsidRPr="00063F4F" w:rsidRDefault="00F47A86" w:rsidP="00F47A86">
      <w:pPr>
        <w:pStyle w:val="Estilo1"/>
        <w:ind w:firstLine="709"/>
        <w:rPr>
          <w:b w:val="0"/>
          <w:bCs/>
          <w:sz w:val="24"/>
          <w:szCs w:val="24"/>
          <w:lang w:val="pt-PT"/>
        </w:rPr>
      </w:pPr>
      <w:r>
        <w:rPr>
          <w:b w:val="0"/>
          <w:bCs/>
          <w:sz w:val="24"/>
          <w:szCs w:val="24"/>
          <w:lang w:val="pt-PT"/>
        </w:rPr>
        <w:t xml:space="preserve">Martínez </w:t>
      </w:r>
      <w:r w:rsidRPr="00F47A86">
        <w:rPr>
          <w:b w:val="0"/>
          <w:bCs/>
          <w:i/>
          <w:sz w:val="24"/>
          <w:szCs w:val="24"/>
          <w:lang w:val="pt-PT"/>
        </w:rPr>
        <w:t>et al</w:t>
      </w:r>
      <w:r>
        <w:rPr>
          <w:b w:val="0"/>
          <w:bCs/>
          <w:sz w:val="24"/>
          <w:szCs w:val="24"/>
          <w:lang w:val="pt-PT"/>
        </w:rPr>
        <w:t xml:space="preserve">. (2010), comenta em seu trabalho que das espécies amostradas, 71% foram declaradas com finalidade de uso alimentício, sendo </w:t>
      </w:r>
      <w:r>
        <w:rPr>
          <w:b w:val="0"/>
          <w:bCs/>
          <w:sz w:val="24"/>
          <w:szCs w:val="24"/>
          <w:lang w:val="pt-PT"/>
        </w:rPr>
        <w:lastRenderedPageBreak/>
        <w:t xml:space="preserve">estas consumidas normalmente “in natura”. Nesse trabalho, a madeira é utilizada para currais, lenha e pequenas obras. </w:t>
      </w:r>
      <w:r w:rsidRPr="00F47A86">
        <w:rPr>
          <w:b w:val="0"/>
          <w:bCs/>
          <w:sz w:val="24"/>
          <w:szCs w:val="24"/>
          <w:lang w:val="pt-PT"/>
        </w:rPr>
        <w:t xml:space="preserve">Outras partes da árvore, como folhas, sementes e casca são utilizadas normalmente na medicina regional e a árvore como um todo, para sombreamento, amenizando as altas </w:t>
      </w:r>
      <w:r>
        <w:rPr>
          <w:b w:val="0"/>
          <w:bCs/>
          <w:sz w:val="24"/>
          <w:szCs w:val="24"/>
          <w:lang w:val="pt-PT"/>
        </w:rPr>
        <w:t xml:space="preserve">temperaturas que ocorrem nessas comunidades rurais do </w:t>
      </w:r>
      <w:r w:rsidR="00C90608">
        <w:rPr>
          <w:b w:val="0"/>
          <w:bCs/>
          <w:sz w:val="24"/>
          <w:szCs w:val="24"/>
          <w:lang w:val="pt-PT"/>
        </w:rPr>
        <w:t xml:space="preserve">Assentamento Arumã, no Juruena. </w:t>
      </w:r>
    </w:p>
    <w:p w:rsidR="005745B4" w:rsidRDefault="005745B4" w:rsidP="00A247A3">
      <w:pPr>
        <w:pStyle w:val="Recuodecorpodetexto2"/>
        <w:spacing w:after="0" w:line="360" w:lineRule="auto"/>
        <w:ind w:firstLine="709"/>
        <w:rPr>
          <w:rFonts w:ascii="Arial" w:hAnsi="Arial" w:cs="Arial"/>
          <w:noProof/>
          <w:szCs w:val="24"/>
        </w:rPr>
      </w:pPr>
    </w:p>
    <w:p w:rsidR="005745B4" w:rsidRDefault="00D96767" w:rsidP="009D7848">
      <w:pPr>
        <w:pStyle w:val="Recuodecorpodetexto2"/>
        <w:spacing w:after="0" w:line="360" w:lineRule="auto"/>
        <w:ind w:firstLine="0"/>
        <w:rPr>
          <w:rFonts w:ascii="Arial" w:hAnsi="Arial" w:cs="Arial"/>
          <w:szCs w:val="24"/>
        </w:rPr>
      </w:pPr>
      <w:r>
        <w:rPr>
          <w:rFonts w:ascii="Arial" w:hAnsi="Arial" w:cs="Arial"/>
          <w:noProof/>
          <w:szCs w:val="24"/>
        </w:rPr>
        <w:drawing>
          <wp:inline distT="0" distB="0" distL="0" distR="0">
            <wp:extent cx="5380936" cy="3566028"/>
            <wp:effectExtent l="11697" t="5847" r="8042" b="0"/>
            <wp:docPr id="10"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61FFE" w:rsidRDefault="00661FFE" w:rsidP="00661FFE">
      <w:pPr>
        <w:pStyle w:val="Estilo1"/>
        <w:spacing w:line="276" w:lineRule="auto"/>
        <w:rPr>
          <w:bCs/>
          <w:sz w:val="24"/>
          <w:szCs w:val="24"/>
          <w:lang w:val="pt-PT"/>
        </w:rPr>
      </w:pPr>
      <w:r w:rsidRPr="002C5BF4">
        <w:rPr>
          <w:bCs/>
          <w:sz w:val="24"/>
          <w:szCs w:val="24"/>
        </w:rPr>
        <w:t xml:space="preserve">Figura </w:t>
      </w:r>
      <w:r w:rsidR="00BD0440">
        <w:rPr>
          <w:bCs/>
          <w:sz w:val="24"/>
          <w:szCs w:val="24"/>
        </w:rPr>
        <w:t>10</w:t>
      </w:r>
      <w:r w:rsidRPr="002C5BF4">
        <w:rPr>
          <w:bCs/>
          <w:sz w:val="24"/>
          <w:szCs w:val="24"/>
        </w:rPr>
        <w:t xml:space="preserve">. </w:t>
      </w:r>
      <w:r>
        <w:rPr>
          <w:bCs/>
          <w:sz w:val="24"/>
          <w:szCs w:val="24"/>
        </w:rPr>
        <w:t>Formas de Uso da Floresta</w:t>
      </w:r>
      <w:r w:rsidRPr="002C5BF4">
        <w:rPr>
          <w:bCs/>
          <w:sz w:val="24"/>
          <w:szCs w:val="24"/>
        </w:rPr>
        <w:t xml:space="preserve">, Assentamento Arumã, </w:t>
      </w:r>
      <w:r w:rsidRPr="002C5BF4">
        <w:rPr>
          <w:bCs/>
          <w:sz w:val="24"/>
          <w:szCs w:val="24"/>
          <w:lang w:val="pt-PT"/>
        </w:rPr>
        <w:t>Zona de Amortecimento do PARNA Juruena, Apiacás, MT.</w:t>
      </w:r>
    </w:p>
    <w:p w:rsidR="00A247A3" w:rsidRPr="003623F7" w:rsidRDefault="00A247A3" w:rsidP="003623F7">
      <w:pPr>
        <w:pStyle w:val="Recuodecorpodetexto2"/>
        <w:spacing w:after="0" w:line="360" w:lineRule="auto"/>
        <w:ind w:firstLine="709"/>
        <w:rPr>
          <w:rFonts w:ascii="Arial" w:hAnsi="Arial" w:cs="Arial"/>
          <w:szCs w:val="24"/>
          <w:lang w:val="pt-PT"/>
        </w:rPr>
      </w:pPr>
    </w:p>
    <w:p w:rsidR="009770E7" w:rsidRDefault="003623F7" w:rsidP="003623F7">
      <w:pPr>
        <w:pStyle w:val="Estilo1"/>
        <w:ind w:firstLine="709"/>
        <w:rPr>
          <w:b w:val="0"/>
          <w:bCs/>
          <w:sz w:val="24"/>
          <w:szCs w:val="24"/>
          <w:lang w:val="pt-PT"/>
        </w:rPr>
      </w:pPr>
      <w:r w:rsidRPr="003623F7">
        <w:rPr>
          <w:b w:val="0"/>
          <w:bCs/>
          <w:sz w:val="24"/>
          <w:szCs w:val="24"/>
          <w:lang w:val="pt-PT"/>
        </w:rPr>
        <w:t>A figura 11 apresenta os meios de aquisição do conhecimento referente a utilização das espécies florestais, onde: 65% dos entrevistados afirmaram terem recebido de seus pais; 20% obtiveram esse conhecimento a partir da convívio com a comunidade e os 15% restantes, através dos avós (5%), cursos (5%) e experiência própria (5%), ou seja, aprenderam sozinhos.</w:t>
      </w:r>
    </w:p>
    <w:p w:rsidR="00987342" w:rsidRDefault="00987342" w:rsidP="00987342">
      <w:pPr>
        <w:pStyle w:val="Estilo1"/>
        <w:ind w:firstLine="709"/>
        <w:rPr>
          <w:b w:val="0"/>
          <w:bCs/>
          <w:sz w:val="24"/>
          <w:szCs w:val="24"/>
          <w:lang w:val="pt-PT"/>
        </w:rPr>
      </w:pPr>
      <w:r w:rsidRPr="00987342">
        <w:rPr>
          <w:b w:val="0"/>
          <w:bCs/>
          <w:sz w:val="24"/>
          <w:szCs w:val="24"/>
          <w:lang w:val="pt-PT"/>
        </w:rPr>
        <w:t>Zuchiwschi</w:t>
      </w:r>
      <w:r>
        <w:rPr>
          <w:b w:val="0"/>
          <w:bCs/>
          <w:sz w:val="24"/>
          <w:szCs w:val="24"/>
          <w:lang w:val="pt-PT"/>
        </w:rPr>
        <w:t xml:space="preserve"> </w:t>
      </w:r>
      <w:r w:rsidRPr="00987342">
        <w:rPr>
          <w:b w:val="0"/>
          <w:bCs/>
          <w:i/>
          <w:sz w:val="24"/>
          <w:szCs w:val="24"/>
          <w:lang w:val="pt-PT"/>
        </w:rPr>
        <w:t>et al</w:t>
      </w:r>
      <w:r>
        <w:rPr>
          <w:b w:val="0"/>
          <w:bCs/>
          <w:sz w:val="24"/>
          <w:szCs w:val="24"/>
          <w:lang w:val="pt-PT"/>
        </w:rPr>
        <w:t xml:space="preserve">. (2010), em estudos conduzidos no município de Anchieta, Santa Catarina, ressalta que os informantes do estudo relataram que o conhecimento que possuem a respeito das espécies florestais nativas foi transmitido oralmente, através do ensinamento de seus pais, na maior parte dos casos, mas também no convívio com parentes </w:t>
      </w:r>
      <w:r w:rsidRPr="00987342">
        <w:rPr>
          <w:b w:val="0"/>
          <w:bCs/>
          <w:sz w:val="24"/>
          <w:szCs w:val="24"/>
          <w:lang w:val="pt-PT"/>
        </w:rPr>
        <w:t xml:space="preserve">(cônjuge, avós, sogros) e </w:t>
      </w:r>
      <w:r>
        <w:rPr>
          <w:b w:val="0"/>
          <w:bCs/>
          <w:sz w:val="24"/>
          <w:szCs w:val="24"/>
          <w:lang w:val="pt-PT"/>
        </w:rPr>
        <w:t>vizinhos, e em atividades proﬁ</w:t>
      </w:r>
      <w:r w:rsidRPr="00987342">
        <w:rPr>
          <w:b w:val="0"/>
          <w:bCs/>
          <w:sz w:val="24"/>
          <w:szCs w:val="24"/>
          <w:lang w:val="pt-PT"/>
        </w:rPr>
        <w:t>ssionais em serrarias ou como mateiros.</w:t>
      </w:r>
    </w:p>
    <w:p w:rsidR="003623F7" w:rsidRPr="003623F7" w:rsidRDefault="003623F7" w:rsidP="003623F7">
      <w:pPr>
        <w:pStyle w:val="Estilo1"/>
        <w:ind w:firstLine="709"/>
        <w:rPr>
          <w:b w:val="0"/>
          <w:bCs/>
          <w:sz w:val="24"/>
          <w:szCs w:val="24"/>
          <w:lang w:val="pt-PT"/>
        </w:rPr>
      </w:pPr>
    </w:p>
    <w:p w:rsidR="002C5BF4" w:rsidRDefault="00D96767" w:rsidP="00143353">
      <w:pPr>
        <w:pStyle w:val="Estilo1"/>
        <w:spacing w:line="276" w:lineRule="auto"/>
        <w:jc w:val="center"/>
        <w:rPr>
          <w:bCs/>
          <w:sz w:val="24"/>
          <w:szCs w:val="24"/>
          <w:lang w:val="pt-PT"/>
        </w:rPr>
      </w:pPr>
      <w:r>
        <w:rPr>
          <w:noProof/>
          <w:sz w:val="24"/>
          <w:szCs w:val="24"/>
        </w:rPr>
        <w:drawing>
          <wp:inline distT="0" distB="0" distL="0" distR="0">
            <wp:extent cx="4896676" cy="3479044"/>
            <wp:effectExtent l="12408" t="7106" r="5816" b="0"/>
            <wp:docPr id="11"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3353" w:rsidRDefault="00143353" w:rsidP="00143353">
      <w:pPr>
        <w:pStyle w:val="Estilo1"/>
        <w:spacing w:line="276" w:lineRule="auto"/>
        <w:jc w:val="center"/>
        <w:rPr>
          <w:bCs/>
          <w:sz w:val="24"/>
          <w:szCs w:val="24"/>
          <w:lang w:val="pt-PT"/>
        </w:rPr>
      </w:pPr>
    </w:p>
    <w:p w:rsidR="006F1D2C" w:rsidRDefault="006F1D2C" w:rsidP="006F1D2C">
      <w:pPr>
        <w:pStyle w:val="Estilo1"/>
        <w:spacing w:line="276" w:lineRule="auto"/>
        <w:rPr>
          <w:bCs/>
          <w:sz w:val="24"/>
          <w:szCs w:val="24"/>
          <w:lang w:val="pt-PT"/>
        </w:rPr>
      </w:pPr>
      <w:r w:rsidRPr="002C5BF4">
        <w:rPr>
          <w:bCs/>
          <w:sz w:val="24"/>
          <w:szCs w:val="24"/>
        </w:rPr>
        <w:t xml:space="preserve">Figura </w:t>
      </w:r>
      <w:r w:rsidR="00BD0440">
        <w:rPr>
          <w:bCs/>
          <w:sz w:val="24"/>
          <w:szCs w:val="24"/>
        </w:rPr>
        <w:t>11</w:t>
      </w:r>
      <w:r w:rsidRPr="002C5BF4">
        <w:rPr>
          <w:bCs/>
          <w:sz w:val="24"/>
          <w:szCs w:val="24"/>
        </w:rPr>
        <w:t xml:space="preserve">. </w:t>
      </w:r>
      <w:r>
        <w:rPr>
          <w:bCs/>
          <w:sz w:val="24"/>
          <w:szCs w:val="24"/>
        </w:rPr>
        <w:t>Meios de</w:t>
      </w:r>
      <w:r w:rsidR="003623F7">
        <w:rPr>
          <w:bCs/>
          <w:sz w:val="24"/>
          <w:szCs w:val="24"/>
        </w:rPr>
        <w:t xml:space="preserve"> Aquisição do Conhecimento Referente à</w:t>
      </w:r>
      <w:r>
        <w:rPr>
          <w:bCs/>
          <w:sz w:val="24"/>
          <w:szCs w:val="24"/>
        </w:rPr>
        <w:t>s Plantas da Floresta</w:t>
      </w:r>
      <w:r w:rsidRPr="002C5BF4">
        <w:rPr>
          <w:bCs/>
          <w:sz w:val="24"/>
          <w:szCs w:val="24"/>
        </w:rPr>
        <w:t xml:space="preserve">, Assentamento Arumã, </w:t>
      </w:r>
      <w:r w:rsidRPr="002C5BF4">
        <w:rPr>
          <w:bCs/>
          <w:sz w:val="24"/>
          <w:szCs w:val="24"/>
          <w:lang w:val="pt-PT"/>
        </w:rPr>
        <w:t>Zona de Amortecimento do PARNA Juruena, Apiacás, MT.</w:t>
      </w:r>
    </w:p>
    <w:p w:rsidR="0001300A" w:rsidRDefault="0001300A" w:rsidP="006F1D2C">
      <w:pPr>
        <w:pStyle w:val="Estilo1"/>
        <w:spacing w:line="276" w:lineRule="auto"/>
        <w:rPr>
          <w:bCs/>
          <w:sz w:val="24"/>
          <w:szCs w:val="24"/>
          <w:lang w:val="pt-PT"/>
        </w:rPr>
      </w:pPr>
    </w:p>
    <w:p w:rsidR="00BE13AC" w:rsidRDefault="00BE13AC" w:rsidP="006F1D2C">
      <w:pPr>
        <w:pStyle w:val="Estilo1"/>
        <w:spacing w:line="276" w:lineRule="auto"/>
        <w:rPr>
          <w:bCs/>
          <w:sz w:val="24"/>
          <w:szCs w:val="24"/>
          <w:lang w:val="pt-PT"/>
        </w:rPr>
      </w:pPr>
    </w:p>
    <w:p w:rsidR="00BE13AC" w:rsidRPr="004A65D2" w:rsidRDefault="00A244FC" w:rsidP="00724FF3">
      <w:pPr>
        <w:pStyle w:val="Estilo1"/>
        <w:ind w:firstLine="709"/>
        <w:rPr>
          <w:b w:val="0"/>
          <w:bCs/>
          <w:sz w:val="24"/>
          <w:szCs w:val="24"/>
          <w:lang w:val="pt-PT"/>
        </w:rPr>
      </w:pPr>
      <w:r w:rsidRPr="004A65D2">
        <w:rPr>
          <w:b w:val="0"/>
          <w:bCs/>
          <w:sz w:val="24"/>
          <w:szCs w:val="24"/>
          <w:lang w:val="pt-PT"/>
        </w:rPr>
        <w:t>Conforme apresentado na figura 12, 30% dos entrevistados utilizam os seus c</w:t>
      </w:r>
      <w:r w:rsidR="004A65D2" w:rsidRPr="004A65D2">
        <w:rPr>
          <w:b w:val="0"/>
          <w:bCs/>
          <w:sz w:val="24"/>
          <w:szCs w:val="24"/>
          <w:lang w:val="pt-PT"/>
        </w:rPr>
        <w:t xml:space="preserve">onhecimentos </w:t>
      </w:r>
      <w:r w:rsidR="00C23697">
        <w:rPr>
          <w:b w:val="0"/>
          <w:bCs/>
          <w:sz w:val="24"/>
          <w:szCs w:val="24"/>
          <w:lang w:val="pt-PT"/>
        </w:rPr>
        <w:t>há</w:t>
      </w:r>
      <w:r w:rsidR="004A65D2" w:rsidRPr="004A65D2">
        <w:rPr>
          <w:b w:val="0"/>
          <w:bCs/>
          <w:sz w:val="24"/>
          <w:szCs w:val="24"/>
          <w:lang w:val="pt-PT"/>
        </w:rPr>
        <w:t xml:space="preserve"> mais de 21 anos e </w:t>
      </w:r>
      <w:r w:rsidRPr="004A65D2">
        <w:rPr>
          <w:b w:val="0"/>
          <w:bCs/>
          <w:sz w:val="24"/>
          <w:szCs w:val="24"/>
          <w:lang w:val="pt-PT"/>
        </w:rPr>
        <w:t xml:space="preserve">outros 30% utilizam </w:t>
      </w:r>
      <w:r w:rsidR="00C23697">
        <w:rPr>
          <w:b w:val="0"/>
          <w:bCs/>
          <w:sz w:val="24"/>
          <w:szCs w:val="24"/>
          <w:lang w:val="pt-PT"/>
        </w:rPr>
        <w:t>há</w:t>
      </w:r>
      <w:r w:rsidRPr="004A65D2">
        <w:rPr>
          <w:b w:val="0"/>
          <w:bCs/>
          <w:sz w:val="24"/>
          <w:szCs w:val="24"/>
          <w:lang w:val="pt-PT"/>
        </w:rPr>
        <w:t xml:space="preserve"> </w:t>
      </w:r>
      <w:r w:rsidR="004A65D2" w:rsidRPr="004A65D2">
        <w:rPr>
          <w:b w:val="0"/>
          <w:bCs/>
          <w:sz w:val="24"/>
          <w:szCs w:val="24"/>
          <w:lang w:val="pt-PT"/>
        </w:rPr>
        <w:t xml:space="preserve">mais de 6 anos. Apenas 10% dos entrevistados utilizam os seus conhecimentos </w:t>
      </w:r>
      <w:r w:rsidR="00C23697">
        <w:rPr>
          <w:b w:val="0"/>
          <w:bCs/>
          <w:sz w:val="24"/>
          <w:szCs w:val="24"/>
          <w:lang w:val="pt-PT"/>
        </w:rPr>
        <w:t xml:space="preserve">pelo </w:t>
      </w:r>
      <w:r w:rsidR="004A65D2" w:rsidRPr="004A65D2">
        <w:rPr>
          <w:b w:val="0"/>
          <w:bCs/>
          <w:sz w:val="24"/>
          <w:szCs w:val="24"/>
          <w:lang w:val="pt-PT"/>
        </w:rPr>
        <w:t xml:space="preserve">menos </w:t>
      </w:r>
      <w:r w:rsidR="00C23697">
        <w:rPr>
          <w:b w:val="0"/>
          <w:bCs/>
          <w:sz w:val="24"/>
          <w:szCs w:val="24"/>
          <w:lang w:val="pt-PT"/>
        </w:rPr>
        <w:t xml:space="preserve">há </w:t>
      </w:r>
      <w:r w:rsidR="004A65D2" w:rsidRPr="004A65D2">
        <w:rPr>
          <w:b w:val="0"/>
          <w:bCs/>
          <w:sz w:val="24"/>
          <w:szCs w:val="24"/>
          <w:lang w:val="pt-PT"/>
        </w:rPr>
        <w:t>5 anos e outros 10%, a mais de 41 anos.</w:t>
      </w:r>
    </w:p>
    <w:p w:rsidR="006F1D2C" w:rsidRDefault="006F1D2C"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2C4120" w:rsidRDefault="002C4120" w:rsidP="002C5BF4">
      <w:pPr>
        <w:pStyle w:val="Estilo1"/>
        <w:spacing w:line="276" w:lineRule="auto"/>
        <w:rPr>
          <w:bCs/>
          <w:sz w:val="24"/>
          <w:szCs w:val="24"/>
          <w:lang w:val="pt-PT"/>
        </w:rPr>
      </w:pPr>
    </w:p>
    <w:p w:rsidR="006F1D2C" w:rsidRDefault="00D96767" w:rsidP="002C4120">
      <w:pPr>
        <w:pStyle w:val="Estilo1"/>
        <w:spacing w:line="276" w:lineRule="auto"/>
        <w:jc w:val="center"/>
        <w:rPr>
          <w:noProof/>
          <w:sz w:val="24"/>
          <w:szCs w:val="24"/>
        </w:rPr>
      </w:pPr>
      <w:r>
        <w:rPr>
          <w:noProof/>
          <w:sz w:val="24"/>
          <w:szCs w:val="24"/>
        </w:rPr>
        <w:lastRenderedPageBreak/>
        <w:drawing>
          <wp:inline distT="0" distB="0" distL="0" distR="0">
            <wp:extent cx="5094550" cy="3725531"/>
            <wp:effectExtent l="13583" t="8269" r="6792" b="0"/>
            <wp:docPr id="12" name="Gráfico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9259E" w:rsidRDefault="0069259E" w:rsidP="0069259E">
      <w:pPr>
        <w:pStyle w:val="Estilo1"/>
        <w:spacing w:line="276" w:lineRule="auto"/>
        <w:rPr>
          <w:bCs/>
          <w:sz w:val="24"/>
          <w:szCs w:val="24"/>
          <w:lang w:val="pt-PT"/>
        </w:rPr>
      </w:pPr>
      <w:r w:rsidRPr="002C5BF4">
        <w:rPr>
          <w:bCs/>
          <w:sz w:val="24"/>
          <w:szCs w:val="24"/>
        </w:rPr>
        <w:t xml:space="preserve">Figura </w:t>
      </w:r>
      <w:r w:rsidR="00D20E11">
        <w:rPr>
          <w:bCs/>
          <w:sz w:val="24"/>
          <w:szCs w:val="24"/>
        </w:rPr>
        <w:t>12</w:t>
      </w:r>
      <w:r>
        <w:rPr>
          <w:bCs/>
          <w:sz w:val="24"/>
          <w:szCs w:val="24"/>
        </w:rPr>
        <w:t>. Tempo da Utilização dos Conhecimentos,</w:t>
      </w:r>
      <w:r w:rsidRPr="002C5BF4">
        <w:rPr>
          <w:bCs/>
          <w:sz w:val="24"/>
          <w:szCs w:val="24"/>
        </w:rPr>
        <w:t xml:space="preserve"> Assentamento Arumã, </w:t>
      </w:r>
      <w:r w:rsidRPr="002C5BF4">
        <w:rPr>
          <w:bCs/>
          <w:sz w:val="24"/>
          <w:szCs w:val="24"/>
          <w:lang w:val="pt-PT"/>
        </w:rPr>
        <w:t>Zona de Amortecimento do PARNA Juruena, Apiacás, MT.</w:t>
      </w:r>
    </w:p>
    <w:p w:rsidR="0069259E" w:rsidRDefault="0069259E" w:rsidP="002C5BF4">
      <w:pPr>
        <w:pStyle w:val="Estilo1"/>
        <w:spacing w:line="276" w:lineRule="auto"/>
        <w:rPr>
          <w:noProof/>
          <w:sz w:val="24"/>
          <w:szCs w:val="24"/>
          <w:lang w:val="pt-PT"/>
        </w:rPr>
      </w:pPr>
    </w:p>
    <w:p w:rsidR="006D6BFC" w:rsidRDefault="006D6BFC" w:rsidP="002C5BF4">
      <w:pPr>
        <w:pStyle w:val="Estilo1"/>
        <w:spacing w:line="276" w:lineRule="auto"/>
        <w:rPr>
          <w:noProof/>
          <w:sz w:val="24"/>
          <w:szCs w:val="24"/>
          <w:lang w:val="pt-PT"/>
        </w:rPr>
      </w:pPr>
    </w:p>
    <w:p w:rsidR="006D6BFC" w:rsidRDefault="006D6BFC" w:rsidP="002C5BF4">
      <w:pPr>
        <w:pStyle w:val="Estilo1"/>
        <w:spacing w:line="276" w:lineRule="auto"/>
        <w:rPr>
          <w:noProof/>
          <w:sz w:val="24"/>
          <w:szCs w:val="24"/>
          <w:lang w:val="pt-PT"/>
        </w:rPr>
      </w:pPr>
    </w:p>
    <w:p w:rsidR="006D6BFC" w:rsidRDefault="006D6BFC" w:rsidP="00724FF3">
      <w:pPr>
        <w:pStyle w:val="Estilo1"/>
        <w:ind w:firstLine="709"/>
        <w:rPr>
          <w:b w:val="0"/>
          <w:noProof/>
          <w:sz w:val="24"/>
          <w:szCs w:val="24"/>
          <w:lang w:val="pt-PT"/>
        </w:rPr>
      </w:pPr>
      <w:r w:rsidRPr="00724FF3">
        <w:rPr>
          <w:b w:val="0"/>
          <w:noProof/>
          <w:sz w:val="24"/>
          <w:szCs w:val="24"/>
          <w:lang w:val="pt-PT"/>
        </w:rPr>
        <w:t>Quando se trata das espécies florestais utilizadas, a espécie Amescla apresentou a maior porcentagem (24%), seguida da</w:t>
      </w:r>
      <w:r w:rsidR="00724FF3" w:rsidRPr="00724FF3">
        <w:rPr>
          <w:b w:val="0"/>
          <w:noProof/>
          <w:sz w:val="24"/>
          <w:szCs w:val="24"/>
          <w:lang w:val="pt-PT"/>
        </w:rPr>
        <w:t xml:space="preserve"> Castanheira (15%), Jatobá (13%), Ipê e Buriti (7% cada), Itaúba e Guarant</w:t>
      </w:r>
      <w:r w:rsidR="008946EF">
        <w:rPr>
          <w:b w:val="0"/>
          <w:noProof/>
          <w:sz w:val="24"/>
          <w:szCs w:val="24"/>
          <w:lang w:val="pt-PT"/>
        </w:rPr>
        <w:t>ã (6% cada), segundo a figura 13.</w:t>
      </w: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Default="002C4120" w:rsidP="00724FF3">
      <w:pPr>
        <w:pStyle w:val="Estilo1"/>
        <w:ind w:firstLine="709"/>
        <w:rPr>
          <w:b w:val="0"/>
          <w:noProof/>
          <w:sz w:val="24"/>
          <w:szCs w:val="24"/>
          <w:lang w:val="pt-PT"/>
        </w:rPr>
      </w:pPr>
    </w:p>
    <w:p w:rsidR="002C4120" w:rsidRPr="00724FF3" w:rsidRDefault="002C4120" w:rsidP="00724FF3">
      <w:pPr>
        <w:pStyle w:val="Estilo1"/>
        <w:ind w:firstLine="709"/>
        <w:rPr>
          <w:b w:val="0"/>
          <w:noProof/>
          <w:sz w:val="24"/>
          <w:szCs w:val="24"/>
          <w:lang w:val="pt-PT"/>
        </w:rPr>
      </w:pPr>
    </w:p>
    <w:p w:rsidR="00D20E11" w:rsidRPr="0069259E" w:rsidRDefault="00D96767" w:rsidP="002C5BF4">
      <w:pPr>
        <w:pStyle w:val="Estilo1"/>
        <w:spacing w:line="276" w:lineRule="auto"/>
        <w:rPr>
          <w:noProof/>
          <w:sz w:val="24"/>
          <w:szCs w:val="24"/>
          <w:lang w:val="pt-PT"/>
        </w:rPr>
      </w:pPr>
      <w:r>
        <w:rPr>
          <w:noProof/>
          <w:sz w:val="24"/>
          <w:szCs w:val="24"/>
        </w:rPr>
        <w:lastRenderedPageBreak/>
        <w:drawing>
          <wp:inline distT="0" distB="0" distL="0" distR="0">
            <wp:extent cx="5608701" cy="3605090"/>
            <wp:effectExtent l="12192" t="4885" r="8382" b="0"/>
            <wp:docPr id="13"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D6BFC" w:rsidRDefault="006D6BFC" w:rsidP="002C5BF4">
      <w:pPr>
        <w:pStyle w:val="Estilo1"/>
        <w:spacing w:line="276" w:lineRule="auto"/>
        <w:rPr>
          <w:noProof/>
          <w:sz w:val="24"/>
          <w:szCs w:val="24"/>
        </w:rPr>
      </w:pPr>
    </w:p>
    <w:p w:rsidR="00D20E11" w:rsidRDefault="00D20E11" w:rsidP="00D20E11">
      <w:pPr>
        <w:pStyle w:val="Estilo1"/>
        <w:spacing w:line="276" w:lineRule="auto"/>
        <w:rPr>
          <w:bCs/>
          <w:sz w:val="24"/>
          <w:szCs w:val="24"/>
          <w:lang w:val="pt-PT"/>
        </w:rPr>
      </w:pPr>
      <w:r w:rsidRPr="002C5BF4">
        <w:rPr>
          <w:bCs/>
          <w:sz w:val="24"/>
          <w:szCs w:val="24"/>
        </w:rPr>
        <w:t xml:space="preserve">Figura </w:t>
      </w:r>
      <w:r>
        <w:rPr>
          <w:bCs/>
          <w:sz w:val="24"/>
          <w:szCs w:val="24"/>
        </w:rPr>
        <w:t>13. Porcentagem de Utilização das Espécies Citadas Pelos Moradores,</w:t>
      </w:r>
      <w:r w:rsidRPr="002C5BF4">
        <w:rPr>
          <w:bCs/>
          <w:sz w:val="24"/>
          <w:szCs w:val="24"/>
        </w:rPr>
        <w:t xml:space="preserve"> Assentamento Arumã, </w:t>
      </w:r>
      <w:r w:rsidRPr="002C5BF4">
        <w:rPr>
          <w:bCs/>
          <w:sz w:val="24"/>
          <w:szCs w:val="24"/>
          <w:lang w:val="pt-PT"/>
        </w:rPr>
        <w:t>Zona de Amortecimento do PARNA Juruena, Apiacás, MT.</w:t>
      </w:r>
    </w:p>
    <w:p w:rsidR="002C4120" w:rsidRDefault="002C4120" w:rsidP="00D20E11">
      <w:pPr>
        <w:pStyle w:val="Estilo1"/>
        <w:spacing w:line="276" w:lineRule="auto"/>
        <w:rPr>
          <w:bCs/>
          <w:sz w:val="24"/>
          <w:szCs w:val="24"/>
          <w:lang w:val="pt-PT"/>
        </w:rPr>
      </w:pPr>
    </w:p>
    <w:p w:rsidR="00CD7F75" w:rsidRDefault="00CD7F75" w:rsidP="00D20E11">
      <w:pPr>
        <w:pStyle w:val="Estilo1"/>
        <w:spacing w:line="276" w:lineRule="auto"/>
        <w:rPr>
          <w:bCs/>
          <w:sz w:val="24"/>
          <w:szCs w:val="24"/>
          <w:lang w:val="pt-PT"/>
        </w:rPr>
      </w:pPr>
    </w:p>
    <w:p w:rsidR="00CD7F75" w:rsidRPr="00FF7FEF" w:rsidRDefault="00CD7F75" w:rsidP="00FF7FEF">
      <w:pPr>
        <w:pStyle w:val="Estilo1"/>
        <w:ind w:firstLine="709"/>
        <w:rPr>
          <w:b w:val="0"/>
          <w:bCs/>
          <w:sz w:val="24"/>
          <w:szCs w:val="24"/>
          <w:lang w:val="pt-PT"/>
        </w:rPr>
      </w:pPr>
      <w:r w:rsidRPr="00FF7FEF">
        <w:rPr>
          <w:b w:val="0"/>
          <w:bCs/>
          <w:sz w:val="24"/>
          <w:szCs w:val="24"/>
          <w:lang w:val="pt-PT"/>
        </w:rPr>
        <w:t>Na tabela 3 são apresentadas as espécies citadas e utilizadas pelos moradores do Assentamento Arumã, além dos seus respectivos produt</w:t>
      </w:r>
      <w:r w:rsidR="00FF7FEF">
        <w:rPr>
          <w:b w:val="0"/>
          <w:bCs/>
          <w:sz w:val="24"/>
          <w:szCs w:val="24"/>
          <w:lang w:val="pt-PT"/>
        </w:rPr>
        <w:t>o</w:t>
      </w:r>
      <w:r w:rsidRPr="00FF7FEF">
        <w:rPr>
          <w:b w:val="0"/>
          <w:bCs/>
          <w:sz w:val="24"/>
          <w:szCs w:val="24"/>
          <w:lang w:val="pt-PT"/>
        </w:rPr>
        <w:t>s florestais. Assim, foram citadas 18 espécies pelos moradores</w:t>
      </w:r>
      <w:r w:rsidR="00FF7FEF" w:rsidRPr="00FF7FEF">
        <w:rPr>
          <w:b w:val="0"/>
          <w:bCs/>
          <w:sz w:val="24"/>
          <w:szCs w:val="24"/>
          <w:lang w:val="pt-PT"/>
        </w:rPr>
        <w:t>.</w:t>
      </w:r>
    </w:p>
    <w:p w:rsidR="00FF7FEF" w:rsidRDefault="00FF7FEF" w:rsidP="00FF7FEF">
      <w:pPr>
        <w:pStyle w:val="Estilo1"/>
        <w:ind w:firstLine="709"/>
        <w:rPr>
          <w:b w:val="0"/>
          <w:bCs/>
          <w:sz w:val="24"/>
          <w:szCs w:val="24"/>
          <w:lang w:val="pt-PT"/>
        </w:rPr>
      </w:pPr>
      <w:r w:rsidRPr="00FF7FEF">
        <w:rPr>
          <w:b w:val="0"/>
          <w:bCs/>
          <w:sz w:val="24"/>
          <w:szCs w:val="24"/>
          <w:lang w:val="pt-PT"/>
        </w:rPr>
        <w:t>Dessa</w:t>
      </w:r>
      <w:r>
        <w:rPr>
          <w:b w:val="0"/>
          <w:bCs/>
          <w:sz w:val="24"/>
          <w:szCs w:val="24"/>
          <w:lang w:val="pt-PT"/>
        </w:rPr>
        <w:t xml:space="preserve"> forma, o</w:t>
      </w:r>
      <w:r w:rsidRPr="00FF7FEF">
        <w:rPr>
          <w:b w:val="0"/>
          <w:bCs/>
          <w:sz w:val="24"/>
          <w:szCs w:val="24"/>
          <w:lang w:val="pt-PT"/>
        </w:rPr>
        <w:t>s</w:t>
      </w:r>
      <w:r>
        <w:rPr>
          <w:b w:val="0"/>
          <w:bCs/>
          <w:sz w:val="24"/>
          <w:szCs w:val="24"/>
          <w:lang w:val="pt-PT"/>
        </w:rPr>
        <w:t xml:space="preserve"> moradores aproveitam frutos de espécies como Buriti, Açaí e</w:t>
      </w:r>
      <w:r w:rsidRPr="00FF7FEF">
        <w:rPr>
          <w:b w:val="0"/>
          <w:bCs/>
          <w:sz w:val="24"/>
          <w:szCs w:val="24"/>
          <w:lang w:val="pt-PT"/>
        </w:rPr>
        <w:t xml:space="preserve"> </w:t>
      </w:r>
      <w:r>
        <w:rPr>
          <w:b w:val="0"/>
          <w:bCs/>
          <w:sz w:val="24"/>
          <w:szCs w:val="24"/>
          <w:lang w:val="pt-PT"/>
        </w:rPr>
        <w:t>Patauá para fazer suco, consomem as castanhas da Castanheira e em alguns caso comercializam essas castanhas. Outras espécies como Amescla e Ipê são usadas para lenha, enquanto a madeira de espécies como Guarantã servem para confeccionar cabos de foice, pequenas mesas e  a madeira de Itaúba é usada na construção de cercas.</w:t>
      </w:r>
    </w:p>
    <w:p w:rsidR="00FF7FEF" w:rsidRDefault="00FF7FEF" w:rsidP="00FF7FEF">
      <w:pPr>
        <w:pStyle w:val="Estilo1"/>
        <w:ind w:firstLine="709"/>
        <w:rPr>
          <w:b w:val="0"/>
          <w:bCs/>
          <w:sz w:val="24"/>
          <w:szCs w:val="24"/>
          <w:lang w:val="pt-PT"/>
        </w:rPr>
      </w:pPr>
      <w:r>
        <w:rPr>
          <w:b w:val="0"/>
          <w:bCs/>
          <w:sz w:val="24"/>
          <w:szCs w:val="24"/>
          <w:lang w:val="pt-PT"/>
        </w:rPr>
        <w:t>Além disso, pode-se ainda extrair resinas e óleos de espécies como Sangra d’ água e Copaíba para serem utilizados contra infecções.</w:t>
      </w:r>
      <w:r w:rsidR="0002342A">
        <w:rPr>
          <w:b w:val="0"/>
          <w:bCs/>
          <w:sz w:val="24"/>
          <w:szCs w:val="24"/>
          <w:lang w:val="pt-PT"/>
        </w:rPr>
        <w:t xml:space="preserve"> Cabe mencionar que muitos moradores utilizam a casca de espécies como </w:t>
      </w:r>
      <w:r w:rsidR="00804836">
        <w:rPr>
          <w:b w:val="0"/>
          <w:bCs/>
          <w:sz w:val="24"/>
          <w:szCs w:val="24"/>
          <w:lang w:val="pt-PT"/>
        </w:rPr>
        <w:t>Mulungu, Caroba, Jatobá e Perna de moça contra algumas infermidades.</w:t>
      </w:r>
    </w:p>
    <w:p w:rsidR="0026636C" w:rsidRDefault="0026636C" w:rsidP="00FF7FEF">
      <w:pPr>
        <w:pStyle w:val="Estilo1"/>
        <w:ind w:firstLine="709"/>
        <w:rPr>
          <w:b w:val="0"/>
          <w:bCs/>
          <w:sz w:val="24"/>
          <w:szCs w:val="24"/>
          <w:lang w:val="pt-PT"/>
        </w:rPr>
      </w:pPr>
      <w:r>
        <w:rPr>
          <w:b w:val="0"/>
          <w:bCs/>
          <w:sz w:val="24"/>
          <w:szCs w:val="24"/>
          <w:lang w:val="pt-PT"/>
        </w:rPr>
        <w:t xml:space="preserve">Silva &amp; Andrade (2005), observaram que a população das comunidades por eles estudadas utilizam a </w:t>
      </w:r>
      <w:r w:rsidRPr="0026636C">
        <w:rPr>
          <w:b w:val="0"/>
          <w:bCs/>
          <w:sz w:val="24"/>
          <w:szCs w:val="24"/>
          <w:lang w:val="pt-PT"/>
        </w:rPr>
        <w:t xml:space="preserve">vegetação local </w:t>
      </w:r>
      <w:r>
        <w:rPr>
          <w:b w:val="0"/>
          <w:bCs/>
          <w:sz w:val="24"/>
          <w:szCs w:val="24"/>
          <w:lang w:val="pt-PT"/>
        </w:rPr>
        <w:t>como</w:t>
      </w:r>
      <w:r w:rsidRPr="0026636C">
        <w:rPr>
          <w:b w:val="0"/>
          <w:bCs/>
          <w:sz w:val="24"/>
          <w:szCs w:val="24"/>
          <w:lang w:val="pt-PT"/>
        </w:rPr>
        <w:t xml:space="preserve"> fonte essencial de</w:t>
      </w:r>
      <w:r>
        <w:rPr>
          <w:b w:val="0"/>
          <w:bCs/>
          <w:sz w:val="24"/>
          <w:szCs w:val="24"/>
          <w:lang w:val="pt-PT"/>
        </w:rPr>
        <w:t xml:space="preserve"> recursos </w:t>
      </w:r>
      <w:r w:rsidRPr="0026636C">
        <w:rPr>
          <w:b w:val="0"/>
          <w:bCs/>
          <w:sz w:val="24"/>
          <w:szCs w:val="24"/>
          <w:lang w:val="pt-PT"/>
        </w:rPr>
        <w:lastRenderedPageBreak/>
        <w:t xml:space="preserve">madeireiros, </w:t>
      </w:r>
      <w:r>
        <w:rPr>
          <w:b w:val="0"/>
          <w:bCs/>
          <w:sz w:val="24"/>
          <w:szCs w:val="24"/>
          <w:lang w:val="pt-PT"/>
        </w:rPr>
        <w:t xml:space="preserve">os quais são </w:t>
      </w:r>
      <w:r w:rsidRPr="0026636C">
        <w:rPr>
          <w:b w:val="0"/>
          <w:bCs/>
          <w:sz w:val="24"/>
          <w:szCs w:val="24"/>
          <w:lang w:val="pt-PT"/>
        </w:rPr>
        <w:t>uti</w:t>
      </w:r>
      <w:r>
        <w:rPr>
          <w:b w:val="0"/>
          <w:bCs/>
          <w:sz w:val="24"/>
          <w:szCs w:val="24"/>
          <w:lang w:val="pt-PT"/>
        </w:rPr>
        <w:t xml:space="preserve">lizados na construção de casas, </w:t>
      </w:r>
      <w:r w:rsidRPr="0026636C">
        <w:rPr>
          <w:b w:val="0"/>
          <w:bCs/>
          <w:sz w:val="24"/>
          <w:szCs w:val="24"/>
          <w:lang w:val="pt-PT"/>
        </w:rPr>
        <w:t>barracas, cercas</w:t>
      </w:r>
      <w:r>
        <w:rPr>
          <w:b w:val="0"/>
          <w:bCs/>
          <w:sz w:val="24"/>
          <w:szCs w:val="24"/>
          <w:lang w:val="pt-PT"/>
        </w:rPr>
        <w:t xml:space="preserve">, na fabricação de ferramentas, </w:t>
      </w:r>
      <w:r w:rsidRPr="0026636C">
        <w:rPr>
          <w:b w:val="0"/>
          <w:bCs/>
          <w:sz w:val="24"/>
          <w:szCs w:val="24"/>
          <w:lang w:val="pt-PT"/>
        </w:rPr>
        <w:t>utensílios domésticos e instrumentos diversos, e também</w:t>
      </w:r>
      <w:r>
        <w:rPr>
          <w:b w:val="0"/>
          <w:bCs/>
          <w:sz w:val="24"/>
          <w:szCs w:val="24"/>
          <w:lang w:val="pt-PT"/>
        </w:rPr>
        <w:t xml:space="preserve"> c</w:t>
      </w:r>
      <w:r w:rsidRPr="0026636C">
        <w:rPr>
          <w:b w:val="0"/>
          <w:bCs/>
          <w:sz w:val="24"/>
          <w:szCs w:val="24"/>
          <w:lang w:val="pt-PT"/>
        </w:rPr>
        <w:t>omo combustível (lenha e carvão). Assim, um dos</w:t>
      </w:r>
      <w:r>
        <w:rPr>
          <w:b w:val="0"/>
          <w:bCs/>
          <w:sz w:val="24"/>
          <w:szCs w:val="24"/>
          <w:lang w:val="pt-PT"/>
        </w:rPr>
        <w:t xml:space="preserve"> </w:t>
      </w:r>
      <w:r w:rsidRPr="0026636C">
        <w:rPr>
          <w:b w:val="0"/>
          <w:bCs/>
          <w:sz w:val="24"/>
          <w:szCs w:val="24"/>
          <w:lang w:val="pt-PT"/>
        </w:rPr>
        <w:t>principais recursos retirados das matas vizinh</w:t>
      </w:r>
      <w:r>
        <w:rPr>
          <w:b w:val="0"/>
          <w:bCs/>
          <w:sz w:val="24"/>
          <w:szCs w:val="24"/>
          <w:lang w:val="pt-PT"/>
        </w:rPr>
        <w:t xml:space="preserve">as à essas </w:t>
      </w:r>
      <w:r w:rsidRPr="0026636C">
        <w:rPr>
          <w:b w:val="0"/>
          <w:bCs/>
          <w:sz w:val="24"/>
          <w:szCs w:val="24"/>
          <w:lang w:val="pt-PT"/>
        </w:rPr>
        <w:t xml:space="preserve">omunidades </w:t>
      </w:r>
      <w:r>
        <w:rPr>
          <w:b w:val="0"/>
          <w:bCs/>
          <w:sz w:val="24"/>
          <w:szCs w:val="24"/>
          <w:lang w:val="pt-PT"/>
        </w:rPr>
        <w:t xml:space="preserve">é a madeira, cuja exploração </w:t>
      </w:r>
      <w:r w:rsidRPr="0026636C">
        <w:rPr>
          <w:b w:val="0"/>
          <w:bCs/>
          <w:sz w:val="24"/>
          <w:szCs w:val="24"/>
          <w:lang w:val="pt-PT"/>
        </w:rPr>
        <w:t>desordenada di</w:t>
      </w:r>
      <w:r>
        <w:rPr>
          <w:b w:val="0"/>
          <w:bCs/>
          <w:sz w:val="24"/>
          <w:szCs w:val="24"/>
          <w:lang w:val="pt-PT"/>
        </w:rPr>
        <w:t>minui os já pequenos fragmentos f</w:t>
      </w:r>
      <w:r w:rsidRPr="0026636C">
        <w:rPr>
          <w:b w:val="0"/>
          <w:bCs/>
          <w:sz w:val="24"/>
          <w:szCs w:val="24"/>
          <w:lang w:val="pt-PT"/>
        </w:rPr>
        <w:t>lorestais envo</w:t>
      </w:r>
      <w:r>
        <w:rPr>
          <w:b w:val="0"/>
          <w:bCs/>
          <w:sz w:val="24"/>
          <w:szCs w:val="24"/>
          <w:lang w:val="pt-PT"/>
        </w:rPr>
        <w:t xml:space="preserve">lvidos, contribuindo para a sua </w:t>
      </w:r>
      <w:r w:rsidRPr="0026636C">
        <w:rPr>
          <w:b w:val="0"/>
          <w:bCs/>
          <w:sz w:val="24"/>
          <w:szCs w:val="24"/>
          <w:lang w:val="pt-PT"/>
        </w:rPr>
        <w:t>degradação.</w:t>
      </w:r>
    </w:p>
    <w:p w:rsidR="00C929E5" w:rsidRDefault="00C929E5" w:rsidP="00D20E11">
      <w:pPr>
        <w:pStyle w:val="Estilo1"/>
        <w:spacing w:line="276" w:lineRule="auto"/>
        <w:rPr>
          <w:bCs/>
          <w:sz w:val="24"/>
          <w:szCs w:val="24"/>
          <w:lang w:val="pt-PT"/>
        </w:rPr>
      </w:pPr>
    </w:p>
    <w:p w:rsidR="00A77AC0" w:rsidRDefault="00A77AC0" w:rsidP="00A77AC0">
      <w:pPr>
        <w:spacing w:line="276" w:lineRule="auto"/>
        <w:jc w:val="both"/>
        <w:outlineLvl w:val="1"/>
        <w:rPr>
          <w:rFonts w:ascii="Arial" w:hAnsi="Arial" w:cs="Arial"/>
          <w:b/>
          <w:bCs/>
          <w:sz w:val="24"/>
          <w:szCs w:val="24"/>
        </w:rPr>
      </w:pPr>
      <w:r>
        <w:rPr>
          <w:rFonts w:ascii="Arial" w:hAnsi="Arial" w:cs="Arial"/>
          <w:b/>
          <w:sz w:val="24"/>
          <w:szCs w:val="24"/>
        </w:rPr>
        <w:t>Tabela 3</w:t>
      </w:r>
      <w:r w:rsidR="00DC6EAF">
        <w:rPr>
          <w:rFonts w:ascii="Arial" w:hAnsi="Arial" w:cs="Arial"/>
          <w:b/>
          <w:sz w:val="24"/>
          <w:szCs w:val="24"/>
        </w:rPr>
        <w:t xml:space="preserve">. </w:t>
      </w:r>
      <w:r>
        <w:rPr>
          <w:rFonts w:ascii="Arial" w:hAnsi="Arial" w:cs="Arial"/>
          <w:b/>
          <w:sz w:val="24"/>
          <w:szCs w:val="24"/>
        </w:rPr>
        <w:t>Espécies de P</w:t>
      </w:r>
      <w:r w:rsidRPr="00A77AC0">
        <w:rPr>
          <w:rFonts w:ascii="Arial" w:hAnsi="Arial" w:cs="Arial"/>
          <w:b/>
          <w:sz w:val="24"/>
          <w:szCs w:val="24"/>
        </w:rPr>
        <w:t xml:space="preserve">lantas </w:t>
      </w:r>
      <w:r>
        <w:rPr>
          <w:rFonts w:ascii="Arial" w:hAnsi="Arial" w:cs="Arial"/>
          <w:b/>
          <w:sz w:val="24"/>
          <w:szCs w:val="24"/>
        </w:rPr>
        <w:t>Florestais Utilizadas Pelos Moradores</w:t>
      </w:r>
      <w:r w:rsidRPr="00A77AC0">
        <w:rPr>
          <w:rFonts w:ascii="Arial" w:hAnsi="Arial" w:cs="Arial"/>
          <w:b/>
          <w:sz w:val="24"/>
          <w:szCs w:val="24"/>
        </w:rPr>
        <w:t xml:space="preserve"> do Assentamento Arumã</w:t>
      </w:r>
      <w:r w:rsidR="00AC043F">
        <w:rPr>
          <w:rFonts w:ascii="Arial" w:hAnsi="Arial" w:cs="Arial"/>
          <w:b/>
          <w:sz w:val="24"/>
          <w:szCs w:val="24"/>
        </w:rPr>
        <w:t xml:space="preserve"> e os seus Respectivos Produtos Florestais</w:t>
      </w:r>
      <w:r>
        <w:rPr>
          <w:rFonts w:ascii="Arial" w:hAnsi="Arial" w:cs="Arial"/>
          <w:b/>
          <w:sz w:val="24"/>
          <w:szCs w:val="24"/>
        </w:rPr>
        <w:t xml:space="preserve">, Zona </w:t>
      </w:r>
      <w:r w:rsidRPr="00F3339A">
        <w:rPr>
          <w:rFonts w:ascii="Arial" w:hAnsi="Arial" w:cs="Arial"/>
          <w:b/>
          <w:bCs/>
          <w:sz w:val="24"/>
          <w:szCs w:val="24"/>
        </w:rPr>
        <w:t xml:space="preserve">de Amortecimento do PARNA </w:t>
      </w:r>
      <w:proofErr w:type="spellStart"/>
      <w:r w:rsidRPr="00F3339A">
        <w:rPr>
          <w:rFonts w:ascii="Arial" w:hAnsi="Arial" w:cs="Arial"/>
          <w:b/>
          <w:bCs/>
          <w:sz w:val="24"/>
          <w:szCs w:val="24"/>
        </w:rPr>
        <w:t>Juruena</w:t>
      </w:r>
      <w:proofErr w:type="spellEnd"/>
      <w:r w:rsidRPr="00F3339A">
        <w:rPr>
          <w:rFonts w:ascii="Arial" w:hAnsi="Arial" w:cs="Arial"/>
          <w:b/>
          <w:bCs/>
          <w:sz w:val="24"/>
          <w:szCs w:val="24"/>
        </w:rPr>
        <w:t xml:space="preserve">, </w:t>
      </w:r>
      <w:proofErr w:type="spellStart"/>
      <w:r w:rsidRPr="00F3339A">
        <w:rPr>
          <w:rFonts w:ascii="Arial" w:hAnsi="Arial" w:cs="Arial"/>
          <w:b/>
          <w:bCs/>
          <w:sz w:val="24"/>
          <w:szCs w:val="24"/>
        </w:rPr>
        <w:t>Apiacás</w:t>
      </w:r>
      <w:proofErr w:type="spellEnd"/>
      <w:r w:rsidRPr="00F3339A">
        <w:rPr>
          <w:rFonts w:ascii="Arial" w:hAnsi="Arial" w:cs="Arial"/>
          <w:b/>
          <w:bCs/>
          <w:sz w:val="24"/>
          <w:szCs w:val="24"/>
        </w:rPr>
        <w:t xml:space="preserve">, MT. </w:t>
      </w:r>
    </w:p>
    <w:p w:rsidR="00C929E5" w:rsidRDefault="00C929E5" w:rsidP="00D20E11">
      <w:pPr>
        <w:pStyle w:val="Estilo1"/>
        <w:spacing w:line="276" w:lineRule="auto"/>
        <w:rPr>
          <w:bCs/>
          <w:sz w:val="24"/>
          <w:szCs w:val="24"/>
          <w:lang w:val="pt-PT"/>
        </w:rPr>
      </w:pPr>
    </w:p>
    <w:tbl>
      <w:tblPr>
        <w:tblW w:w="8600" w:type="dxa"/>
        <w:tblCellMar>
          <w:left w:w="70" w:type="dxa"/>
          <w:right w:w="70" w:type="dxa"/>
        </w:tblCellMar>
        <w:tblLook w:val="04A0" w:firstRow="1" w:lastRow="0" w:firstColumn="1" w:lastColumn="0" w:noHBand="0" w:noVBand="1"/>
      </w:tblPr>
      <w:tblGrid>
        <w:gridCol w:w="2055"/>
        <w:gridCol w:w="6545"/>
      </w:tblGrid>
      <w:tr w:rsidR="005579F1" w:rsidRPr="00C929E5" w:rsidTr="005579F1">
        <w:trPr>
          <w:trHeight w:val="300"/>
        </w:trPr>
        <w:tc>
          <w:tcPr>
            <w:tcW w:w="2055" w:type="dxa"/>
            <w:tcBorders>
              <w:top w:val="thinThickSmallGap" w:sz="24" w:space="0" w:color="auto"/>
              <w:bottom w:val="thinThickSmallGap" w:sz="24" w:space="0" w:color="auto"/>
            </w:tcBorders>
            <w:shd w:val="clear" w:color="auto" w:fill="auto"/>
            <w:noWrap/>
            <w:vAlign w:val="bottom"/>
            <w:hideMark/>
          </w:tcPr>
          <w:p w:rsidR="00C929E5" w:rsidRPr="00C929E5" w:rsidRDefault="00C929E5" w:rsidP="00AC043F">
            <w:pPr>
              <w:spacing w:line="360" w:lineRule="auto"/>
              <w:rPr>
                <w:rFonts w:ascii="Arial" w:hAnsi="Arial" w:cs="Arial"/>
                <w:b/>
                <w:color w:val="000000"/>
                <w:sz w:val="24"/>
                <w:szCs w:val="24"/>
              </w:rPr>
            </w:pPr>
            <w:r w:rsidRPr="00C929E5">
              <w:rPr>
                <w:rFonts w:ascii="Arial" w:hAnsi="Arial" w:cs="Arial"/>
                <w:b/>
                <w:color w:val="000000"/>
                <w:sz w:val="24"/>
                <w:szCs w:val="24"/>
              </w:rPr>
              <w:t>Nome Vulgar</w:t>
            </w:r>
          </w:p>
        </w:tc>
        <w:tc>
          <w:tcPr>
            <w:tcW w:w="6545" w:type="dxa"/>
            <w:tcBorders>
              <w:top w:val="thinThickSmallGap" w:sz="24" w:space="0" w:color="auto"/>
              <w:bottom w:val="thinThickSmallGap" w:sz="24" w:space="0" w:color="auto"/>
            </w:tcBorders>
            <w:shd w:val="clear" w:color="auto" w:fill="auto"/>
            <w:noWrap/>
            <w:vAlign w:val="bottom"/>
            <w:hideMark/>
          </w:tcPr>
          <w:p w:rsidR="00C929E5" w:rsidRPr="00C929E5" w:rsidRDefault="00C929E5" w:rsidP="00AC043F">
            <w:pPr>
              <w:spacing w:line="360" w:lineRule="auto"/>
              <w:rPr>
                <w:rFonts w:ascii="Arial" w:hAnsi="Arial" w:cs="Arial"/>
                <w:b/>
                <w:color w:val="000000"/>
                <w:sz w:val="24"/>
                <w:szCs w:val="24"/>
              </w:rPr>
            </w:pPr>
            <w:r w:rsidRPr="00C929E5">
              <w:rPr>
                <w:rFonts w:ascii="Arial" w:hAnsi="Arial" w:cs="Arial"/>
                <w:b/>
                <w:color w:val="000000"/>
                <w:sz w:val="24"/>
                <w:szCs w:val="24"/>
              </w:rPr>
              <w:t>Produtos Florestais</w:t>
            </w:r>
          </w:p>
        </w:tc>
      </w:tr>
      <w:tr w:rsidR="00C929E5" w:rsidRPr="00C929E5" w:rsidTr="005579F1">
        <w:trPr>
          <w:trHeight w:val="300"/>
        </w:trPr>
        <w:tc>
          <w:tcPr>
            <w:tcW w:w="2055" w:type="dxa"/>
            <w:tcBorders>
              <w:top w:val="thinThickSmallGap" w:sz="24" w:space="0" w:color="auto"/>
            </w:tcBorders>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sidRPr="00C929E5">
              <w:rPr>
                <w:rFonts w:ascii="Arial" w:hAnsi="Arial" w:cs="Arial"/>
                <w:color w:val="000000"/>
                <w:sz w:val="22"/>
                <w:szCs w:val="22"/>
              </w:rPr>
              <w:t>Açaí</w:t>
            </w:r>
          </w:p>
        </w:tc>
        <w:tc>
          <w:tcPr>
            <w:tcW w:w="6545" w:type="dxa"/>
            <w:tcBorders>
              <w:top w:val="thinThickSmallGap" w:sz="24" w:space="0" w:color="auto"/>
            </w:tcBorders>
            <w:shd w:val="clear" w:color="auto" w:fill="auto"/>
            <w:noWrap/>
            <w:vAlign w:val="bottom"/>
            <w:hideMark/>
          </w:tcPr>
          <w:p w:rsidR="00C929E5" w:rsidRPr="00C929E5" w:rsidRDefault="009320AE" w:rsidP="001673F2">
            <w:pPr>
              <w:spacing w:line="360" w:lineRule="auto"/>
              <w:rPr>
                <w:rFonts w:ascii="Arial" w:hAnsi="Arial" w:cs="Arial"/>
                <w:color w:val="000000"/>
                <w:sz w:val="22"/>
                <w:szCs w:val="22"/>
              </w:rPr>
            </w:pPr>
            <w:r>
              <w:rPr>
                <w:rFonts w:ascii="Arial" w:hAnsi="Arial" w:cs="Arial"/>
                <w:color w:val="000000"/>
                <w:sz w:val="22"/>
                <w:szCs w:val="22"/>
              </w:rPr>
              <w:t>F</w:t>
            </w:r>
            <w:r w:rsidR="00C929E5" w:rsidRPr="00C929E5">
              <w:rPr>
                <w:rFonts w:ascii="Arial" w:hAnsi="Arial" w:cs="Arial"/>
                <w:color w:val="000000"/>
                <w:sz w:val="22"/>
                <w:szCs w:val="22"/>
              </w:rPr>
              <w:t>rutos para fazer suco</w:t>
            </w:r>
          </w:p>
        </w:tc>
      </w:tr>
      <w:tr w:rsidR="00C929E5" w:rsidRPr="00C929E5" w:rsidTr="005579F1">
        <w:trPr>
          <w:trHeight w:val="300"/>
        </w:trPr>
        <w:tc>
          <w:tcPr>
            <w:tcW w:w="205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proofErr w:type="spellStart"/>
            <w:r w:rsidRPr="00C929E5">
              <w:rPr>
                <w:rFonts w:ascii="Arial" w:hAnsi="Arial" w:cs="Arial"/>
                <w:color w:val="000000"/>
                <w:sz w:val="22"/>
                <w:szCs w:val="22"/>
              </w:rPr>
              <w:t>Amescla</w:t>
            </w:r>
            <w:proofErr w:type="spellEnd"/>
          </w:p>
        </w:tc>
        <w:tc>
          <w:tcPr>
            <w:tcW w:w="654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Pr>
                <w:rFonts w:ascii="Arial" w:hAnsi="Arial" w:cs="Arial"/>
                <w:color w:val="000000"/>
                <w:sz w:val="22"/>
                <w:szCs w:val="22"/>
              </w:rPr>
              <w:t xml:space="preserve">Lenha, </w:t>
            </w:r>
            <w:r w:rsidRPr="00C929E5">
              <w:rPr>
                <w:rFonts w:ascii="Arial" w:hAnsi="Arial" w:cs="Arial"/>
                <w:color w:val="000000"/>
                <w:sz w:val="22"/>
                <w:szCs w:val="22"/>
              </w:rPr>
              <w:t>palanque, lascas para passa-arame e cercas</w:t>
            </w:r>
          </w:p>
        </w:tc>
      </w:tr>
      <w:tr w:rsidR="00C929E5" w:rsidRPr="00C929E5" w:rsidTr="005579F1">
        <w:trPr>
          <w:trHeight w:val="300"/>
        </w:trPr>
        <w:tc>
          <w:tcPr>
            <w:tcW w:w="205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sidRPr="00C929E5">
              <w:rPr>
                <w:rFonts w:ascii="Arial" w:hAnsi="Arial" w:cs="Arial"/>
                <w:color w:val="000000"/>
                <w:sz w:val="22"/>
                <w:szCs w:val="22"/>
              </w:rPr>
              <w:t>Buriti</w:t>
            </w:r>
          </w:p>
        </w:tc>
        <w:tc>
          <w:tcPr>
            <w:tcW w:w="6545" w:type="dxa"/>
            <w:shd w:val="clear" w:color="auto" w:fill="auto"/>
            <w:noWrap/>
            <w:vAlign w:val="bottom"/>
            <w:hideMark/>
          </w:tcPr>
          <w:p w:rsidR="00C929E5" w:rsidRPr="00C929E5" w:rsidRDefault="009320AE" w:rsidP="001673F2">
            <w:pPr>
              <w:spacing w:line="360" w:lineRule="auto"/>
              <w:rPr>
                <w:rFonts w:ascii="Arial" w:hAnsi="Arial" w:cs="Arial"/>
                <w:color w:val="000000"/>
                <w:sz w:val="22"/>
                <w:szCs w:val="22"/>
              </w:rPr>
            </w:pPr>
            <w:r>
              <w:rPr>
                <w:rFonts w:ascii="Arial" w:hAnsi="Arial" w:cs="Arial"/>
                <w:color w:val="000000"/>
                <w:sz w:val="22"/>
                <w:szCs w:val="22"/>
              </w:rPr>
              <w:t>F</w:t>
            </w:r>
            <w:r w:rsidR="00C929E5" w:rsidRPr="00C929E5">
              <w:rPr>
                <w:rFonts w:ascii="Arial" w:hAnsi="Arial" w:cs="Arial"/>
                <w:color w:val="000000"/>
                <w:sz w:val="22"/>
                <w:szCs w:val="22"/>
              </w:rPr>
              <w:t>rutos</w:t>
            </w:r>
          </w:p>
        </w:tc>
      </w:tr>
      <w:tr w:rsidR="00C929E5" w:rsidRPr="00C929E5" w:rsidTr="005579F1">
        <w:trPr>
          <w:trHeight w:val="300"/>
        </w:trPr>
        <w:tc>
          <w:tcPr>
            <w:tcW w:w="205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sidRPr="00C929E5">
              <w:rPr>
                <w:rFonts w:ascii="Arial" w:hAnsi="Arial" w:cs="Arial"/>
                <w:color w:val="000000"/>
                <w:sz w:val="22"/>
                <w:szCs w:val="22"/>
              </w:rPr>
              <w:t>Cajueiro</w:t>
            </w:r>
          </w:p>
        </w:tc>
        <w:tc>
          <w:tcPr>
            <w:tcW w:w="6545" w:type="dxa"/>
            <w:shd w:val="clear" w:color="auto" w:fill="auto"/>
            <w:noWrap/>
            <w:vAlign w:val="bottom"/>
            <w:hideMark/>
          </w:tcPr>
          <w:p w:rsidR="00C929E5" w:rsidRPr="00C929E5" w:rsidRDefault="009320AE" w:rsidP="001673F2">
            <w:pPr>
              <w:spacing w:line="360" w:lineRule="auto"/>
              <w:rPr>
                <w:rFonts w:ascii="Arial" w:hAnsi="Arial" w:cs="Arial"/>
                <w:color w:val="000000"/>
                <w:sz w:val="22"/>
                <w:szCs w:val="22"/>
              </w:rPr>
            </w:pPr>
            <w:r>
              <w:rPr>
                <w:rFonts w:ascii="Arial" w:hAnsi="Arial" w:cs="Arial"/>
                <w:color w:val="000000"/>
                <w:sz w:val="22"/>
                <w:szCs w:val="22"/>
              </w:rPr>
              <w:t>F</w:t>
            </w:r>
            <w:r w:rsidR="00C929E5" w:rsidRPr="00C929E5">
              <w:rPr>
                <w:rFonts w:ascii="Arial" w:hAnsi="Arial" w:cs="Arial"/>
                <w:color w:val="000000"/>
                <w:sz w:val="22"/>
                <w:szCs w:val="22"/>
              </w:rPr>
              <w:t xml:space="preserve">rutos </w:t>
            </w:r>
          </w:p>
        </w:tc>
      </w:tr>
      <w:tr w:rsidR="00C929E5" w:rsidRPr="00C929E5" w:rsidTr="005579F1">
        <w:trPr>
          <w:trHeight w:val="300"/>
        </w:trPr>
        <w:tc>
          <w:tcPr>
            <w:tcW w:w="205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sidRPr="00C929E5">
              <w:rPr>
                <w:rFonts w:ascii="Arial" w:hAnsi="Arial" w:cs="Arial"/>
                <w:color w:val="000000"/>
                <w:sz w:val="22"/>
                <w:szCs w:val="22"/>
              </w:rPr>
              <w:t>Canelão</w:t>
            </w:r>
          </w:p>
        </w:tc>
        <w:tc>
          <w:tcPr>
            <w:tcW w:w="6545" w:type="dxa"/>
            <w:shd w:val="clear" w:color="auto" w:fill="auto"/>
            <w:noWrap/>
            <w:vAlign w:val="bottom"/>
            <w:hideMark/>
          </w:tcPr>
          <w:p w:rsidR="00C929E5" w:rsidRPr="00C929E5" w:rsidRDefault="009320AE" w:rsidP="001673F2">
            <w:pPr>
              <w:spacing w:line="360" w:lineRule="auto"/>
              <w:rPr>
                <w:rFonts w:ascii="Arial" w:hAnsi="Arial" w:cs="Arial"/>
                <w:color w:val="000000"/>
                <w:sz w:val="22"/>
                <w:szCs w:val="22"/>
              </w:rPr>
            </w:pPr>
            <w:r>
              <w:rPr>
                <w:rFonts w:ascii="Arial" w:hAnsi="Arial" w:cs="Arial"/>
                <w:color w:val="000000"/>
                <w:sz w:val="22"/>
                <w:szCs w:val="22"/>
              </w:rPr>
              <w:t>M</w:t>
            </w:r>
            <w:r w:rsidR="00C929E5" w:rsidRPr="00C929E5">
              <w:rPr>
                <w:rFonts w:ascii="Arial" w:hAnsi="Arial" w:cs="Arial"/>
                <w:color w:val="000000"/>
                <w:sz w:val="22"/>
                <w:szCs w:val="22"/>
              </w:rPr>
              <w:t xml:space="preserve">adeira para cerca </w:t>
            </w:r>
          </w:p>
        </w:tc>
      </w:tr>
      <w:tr w:rsidR="00C929E5" w:rsidRPr="00C929E5" w:rsidTr="005579F1">
        <w:trPr>
          <w:trHeight w:val="300"/>
        </w:trPr>
        <w:tc>
          <w:tcPr>
            <w:tcW w:w="205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sidRPr="00C929E5">
              <w:rPr>
                <w:rFonts w:ascii="Arial" w:hAnsi="Arial" w:cs="Arial"/>
                <w:color w:val="000000"/>
                <w:sz w:val="22"/>
                <w:szCs w:val="22"/>
              </w:rPr>
              <w:t>Caroba</w:t>
            </w:r>
          </w:p>
        </w:tc>
        <w:tc>
          <w:tcPr>
            <w:tcW w:w="6545" w:type="dxa"/>
            <w:shd w:val="clear" w:color="auto" w:fill="auto"/>
            <w:noWrap/>
            <w:vAlign w:val="bottom"/>
            <w:hideMark/>
          </w:tcPr>
          <w:p w:rsidR="00C929E5" w:rsidRPr="00C929E5" w:rsidRDefault="009320AE" w:rsidP="001673F2">
            <w:pPr>
              <w:spacing w:line="360" w:lineRule="auto"/>
              <w:rPr>
                <w:rFonts w:ascii="Arial" w:hAnsi="Arial" w:cs="Arial"/>
                <w:color w:val="000000"/>
                <w:sz w:val="22"/>
                <w:szCs w:val="22"/>
              </w:rPr>
            </w:pPr>
            <w:r>
              <w:rPr>
                <w:rFonts w:ascii="Arial" w:hAnsi="Arial" w:cs="Arial"/>
                <w:color w:val="000000"/>
                <w:sz w:val="22"/>
                <w:szCs w:val="22"/>
              </w:rPr>
              <w:t>C</w:t>
            </w:r>
            <w:r w:rsidR="00C929E5" w:rsidRPr="00C929E5">
              <w:rPr>
                <w:rFonts w:ascii="Arial" w:hAnsi="Arial" w:cs="Arial"/>
                <w:color w:val="000000"/>
                <w:sz w:val="22"/>
                <w:szCs w:val="22"/>
              </w:rPr>
              <w:t xml:space="preserve">há da casca funciona como </w:t>
            </w:r>
            <w:proofErr w:type="spellStart"/>
            <w:r w:rsidR="00C929E5" w:rsidRPr="00C929E5">
              <w:rPr>
                <w:rFonts w:ascii="Arial" w:hAnsi="Arial" w:cs="Arial"/>
                <w:color w:val="000000"/>
                <w:sz w:val="22"/>
                <w:szCs w:val="22"/>
              </w:rPr>
              <w:t>antib</w:t>
            </w:r>
            <w:r>
              <w:rPr>
                <w:rFonts w:ascii="Arial" w:hAnsi="Arial" w:cs="Arial"/>
                <w:color w:val="000000"/>
                <w:sz w:val="22"/>
                <w:szCs w:val="22"/>
              </w:rPr>
              <w:t>iotico</w:t>
            </w:r>
            <w:proofErr w:type="spellEnd"/>
            <w:r>
              <w:rPr>
                <w:rFonts w:ascii="Arial" w:hAnsi="Arial" w:cs="Arial"/>
                <w:color w:val="000000"/>
                <w:sz w:val="22"/>
                <w:szCs w:val="22"/>
              </w:rPr>
              <w:t xml:space="preserve"> - bom para rins e lavar F</w:t>
            </w:r>
            <w:r w:rsidR="00C929E5" w:rsidRPr="00C929E5">
              <w:rPr>
                <w:rFonts w:ascii="Arial" w:hAnsi="Arial" w:cs="Arial"/>
                <w:color w:val="000000"/>
                <w:sz w:val="22"/>
                <w:szCs w:val="22"/>
              </w:rPr>
              <w:t>erimentos</w:t>
            </w:r>
          </w:p>
        </w:tc>
      </w:tr>
      <w:tr w:rsidR="00C929E5" w:rsidRPr="00C929E5" w:rsidTr="005579F1">
        <w:trPr>
          <w:trHeight w:val="300"/>
        </w:trPr>
        <w:tc>
          <w:tcPr>
            <w:tcW w:w="2055" w:type="dxa"/>
            <w:shd w:val="clear" w:color="auto" w:fill="auto"/>
            <w:noWrap/>
            <w:vAlign w:val="bottom"/>
            <w:hideMark/>
          </w:tcPr>
          <w:p w:rsidR="00C929E5" w:rsidRPr="00C929E5" w:rsidRDefault="00C929E5" w:rsidP="001673F2">
            <w:pPr>
              <w:spacing w:line="360" w:lineRule="auto"/>
              <w:rPr>
                <w:rFonts w:ascii="Arial" w:hAnsi="Arial" w:cs="Arial"/>
                <w:color w:val="000000"/>
                <w:sz w:val="22"/>
                <w:szCs w:val="22"/>
              </w:rPr>
            </w:pPr>
            <w:r w:rsidRPr="00C929E5">
              <w:rPr>
                <w:rFonts w:ascii="Arial" w:hAnsi="Arial" w:cs="Arial"/>
                <w:color w:val="000000"/>
                <w:sz w:val="22"/>
                <w:szCs w:val="22"/>
              </w:rPr>
              <w:t>Castanheira</w:t>
            </w:r>
          </w:p>
        </w:tc>
        <w:tc>
          <w:tcPr>
            <w:tcW w:w="6545" w:type="dxa"/>
            <w:shd w:val="clear" w:color="auto" w:fill="auto"/>
            <w:noWrap/>
            <w:vAlign w:val="bottom"/>
            <w:hideMark/>
          </w:tcPr>
          <w:p w:rsidR="00C929E5" w:rsidRPr="00C929E5" w:rsidRDefault="009320AE" w:rsidP="001673F2">
            <w:pPr>
              <w:spacing w:line="360" w:lineRule="auto"/>
              <w:rPr>
                <w:rFonts w:ascii="Arial" w:hAnsi="Arial" w:cs="Arial"/>
                <w:color w:val="000000"/>
                <w:sz w:val="22"/>
                <w:szCs w:val="22"/>
              </w:rPr>
            </w:pPr>
            <w:r>
              <w:rPr>
                <w:rFonts w:ascii="Arial" w:hAnsi="Arial" w:cs="Arial"/>
                <w:color w:val="000000"/>
                <w:sz w:val="22"/>
                <w:szCs w:val="22"/>
              </w:rPr>
              <w:t>C</w:t>
            </w:r>
            <w:r w:rsidR="00C929E5" w:rsidRPr="00C929E5">
              <w:rPr>
                <w:rFonts w:ascii="Arial" w:hAnsi="Arial" w:cs="Arial"/>
                <w:color w:val="000000"/>
                <w:sz w:val="22"/>
                <w:szCs w:val="22"/>
              </w:rPr>
              <w:t>astanha</w:t>
            </w:r>
            <w:r>
              <w:rPr>
                <w:rFonts w:ascii="Arial" w:hAnsi="Arial" w:cs="Arial"/>
                <w:color w:val="000000"/>
                <w:sz w:val="22"/>
                <w:szCs w:val="22"/>
              </w:rPr>
              <w:t>, lenha (quando a árvore cai naturalmente)</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Copaíba</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Ó</w:t>
            </w:r>
            <w:r w:rsidRPr="00C929E5">
              <w:rPr>
                <w:rFonts w:ascii="Arial" w:hAnsi="Arial" w:cs="Arial"/>
                <w:color w:val="000000"/>
                <w:sz w:val="22"/>
                <w:szCs w:val="22"/>
              </w:rPr>
              <w:t xml:space="preserve">leo </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Guarantã</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C</w:t>
            </w:r>
            <w:r w:rsidRPr="00C929E5">
              <w:rPr>
                <w:rFonts w:ascii="Arial" w:hAnsi="Arial" w:cs="Arial"/>
                <w:color w:val="000000"/>
                <w:sz w:val="22"/>
                <w:szCs w:val="22"/>
              </w:rPr>
              <w:t>abo de machado; lenha; tora; mesas pequenas para enfeite.</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Ipê</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L</w:t>
            </w:r>
            <w:r w:rsidRPr="00C929E5">
              <w:rPr>
                <w:rFonts w:ascii="Arial" w:hAnsi="Arial" w:cs="Arial"/>
                <w:color w:val="000000"/>
                <w:sz w:val="22"/>
                <w:szCs w:val="22"/>
              </w:rPr>
              <w:t>enha</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proofErr w:type="spellStart"/>
            <w:r w:rsidRPr="00C929E5">
              <w:rPr>
                <w:rFonts w:ascii="Arial" w:hAnsi="Arial" w:cs="Arial"/>
                <w:color w:val="000000"/>
                <w:sz w:val="22"/>
                <w:szCs w:val="22"/>
              </w:rPr>
              <w:t>Itaúba</w:t>
            </w:r>
            <w:proofErr w:type="spellEnd"/>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M</w:t>
            </w:r>
            <w:r w:rsidRPr="00C929E5">
              <w:rPr>
                <w:rFonts w:ascii="Arial" w:hAnsi="Arial" w:cs="Arial"/>
                <w:color w:val="000000"/>
                <w:sz w:val="22"/>
                <w:szCs w:val="22"/>
              </w:rPr>
              <w:t>adeira para cerca e lasca</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Jatobá</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C</w:t>
            </w:r>
            <w:r w:rsidRPr="00C929E5">
              <w:rPr>
                <w:rFonts w:ascii="Arial" w:hAnsi="Arial" w:cs="Arial"/>
                <w:color w:val="000000"/>
                <w:sz w:val="22"/>
                <w:szCs w:val="22"/>
              </w:rPr>
              <w:t xml:space="preserve">há e xarope da casca para amarelão, anemia e resfriado; </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R</w:t>
            </w:r>
            <w:r w:rsidRPr="00C929E5">
              <w:rPr>
                <w:rFonts w:ascii="Arial" w:hAnsi="Arial" w:cs="Arial"/>
                <w:color w:val="000000"/>
                <w:sz w:val="22"/>
                <w:szCs w:val="22"/>
              </w:rPr>
              <w:t>esina para quebraduras e fruto</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Mulungu</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C</w:t>
            </w:r>
            <w:r w:rsidRPr="00C929E5">
              <w:rPr>
                <w:rFonts w:ascii="Arial" w:hAnsi="Arial" w:cs="Arial"/>
                <w:color w:val="000000"/>
                <w:sz w:val="22"/>
                <w:szCs w:val="22"/>
              </w:rPr>
              <w:t>há da casca - bom para febre</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proofErr w:type="spellStart"/>
            <w:r w:rsidRPr="00C929E5">
              <w:rPr>
                <w:rFonts w:ascii="Arial" w:hAnsi="Arial" w:cs="Arial"/>
                <w:color w:val="000000"/>
                <w:sz w:val="22"/>
                <w:szCs w:val="22"/>
              </w:rPr>
              <w:t>Patauá</w:t>
            </w:r>
            <w:proofErr w:type="spellEnd"/>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F</w:t>
            </w:r>
            <w:r w:rsidRPr="00C929E5">
              <w:rPr>
                <w:rFonts w:ascii="Arial" w:hAnsi="Arial" w:cs="Arial"/>
                <w:color w:val="000000"/>
                <w:sz w:val="22"/>
                <w:szCs w:val="22"/>
              </w:rPr>
              <w:t>rutos para fazer suco</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Perna-de-moça</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C</w:t>
            </w:r>
            <w:r w:rsidRPr="00C929E5">
              <w:rPr>
                <w:rFonts w:ascii="Arial" w:hAnsi="Arial" w:cs="Arial"/>
                <w:color w:val="000000"/>
                <w:sz w:val="22"/>
                <w:szCs w:val="22"/>
              </w:rPr>
              <w:t>há da casca da árvore - bom para os rins</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Peroba</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L</w:t>
            </w:r>
            <w:r w:rsidRPr="00C929E5">
              <w:rPr>
                <w:rFonts w:ascii="Arial" w:hAnsi="Arial" w:cs="Arial"/>
                <w:color w:val="000000"/>
                <w:sz w:val="22"/>
                <w:szCs w:val="22"/>
              </w:rPr>
              <w:t>enha</w:t>
            </w:r>
          </w:p>
        </w:tc>
      </w:tr>
      <w:tr w:rsidR="00A765C8" w:rsidRPr="00C929E5" w:rsidTr="005579F1">
        <w:trPr>
          <w:trHeight w:val="300"/>
        </w:trPr>
        <w:tc>
          <w:tcPr>
            <w:tcW w:w="205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Sangra d'água</w:t>
            </w:r>
          </w:p>
        </w:tc>
        <w:tc>
          <w:tcPr>
            <w:tcW w:w="6545" w:type="dxa"/>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R</w:t>
            </w:r>
            <w:r w:rsidRPr="00C929E5">
              <w:rPr>
                <w:rFonts w:ascii="Arial" w:hAnsi="Arial" w:cs="Arial"/>
                <w:color w:val="000000"/>
                <w:sz w:val="22"/>
                <w:szCs w:val="22"/>
              </w:rPr>
              <w:t>esina - contra infecções</w:t>
            </w:r>
          </w:p>
        </w:tc>
      </w:tr>
      <w:tr w:rsidR="00A765C8" w:rsidRPr="00C929E5" w:rsidTr="005579F1">
        <w:trPr>
          <w:trHeight w:val="300"/>
        </w:trPr>
        <w:tc>
          <w:tcPr>
            <w:tcW w:w="2055" w:type="dxa"/>
            <w:tcBorders>
              <w:bottom w:val="thinThickSmallGap" w:sz="24" w:space="0" w:color="auto"/>
            </w:tcBorders>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sidRPr="00C929E5">
              <w:rPr>
                <w:rFonts w:ascii="Arial" w:hAnsi="Arial" w:cs="Arial"/>
                <w:color w:val="000000"/>
                <w:sz w:val="22"/>
                <w:szCs w:val="22"/>
              </w:rPr>
              <w:t>Unha-de-vaca</w:t>
            </w:r>
          </w:p>
        </w:tc>
        <w:tc>
          <w:tcPr>
            <w:tcW w:w="6545" w:type="dxa"/>
            <w:tcBorders>
              <w:bottom w:val="thinThickSmallGap" w:sz="24" w:space="0" w:color="auto"/>
            </w:tcBorders>
            <w:shd w:val="clear" w:color="auto" w:fill="auto"/>
            <w:noWrap/>
            <w:vAlign w:val="bottom"/>
            <w:hideMark/>
          </w:tcPr>
          <w:p w:rsidR="00A765C8" w:rsidRPr="00C929E5" w:rsidRDefault="00A765C8" w:rsidP="001673F2">
            <w:pPr>
              <w:spacing w:line="360" w:lineRule="auto"/>
              <w:rPr>
                <w:rFonts w:ascii="Arial" w:hAnsi="Arial" w:cs="Arial"/>
                <w:color w:val="000000"/>
                <w:sz w:val="22"/>
                <w:szCs w:val="22"/>
              </w:rPr>
            </w:pPr>
            <w:r>
              <w:rPr>
                <w:rFonts w:ascii="Arial" w:hAnsi="Arial" w:cs="Arial"/>
                <w:color w:val="000000"/>
                <w:sz w:val="22"/>
                <w:szCs w:val="22"/>
              </w:rPr>
              <w:t>C</w:t>
            </w:r>
            <w:r w:rsidRPr="00C929E5">
              <w:rPr>
                <w:rFonts w:ascii="Arial" w:hAnsi="Arial" w:cs="Arial"/>
                <w:color w:val="000000"/>
                <w:sz w:val="22"/>
                <w:szCs w:val="22"/>
              </w:rPr>
              <w:t>abo de foice</w:t>
            </w:r>
          </w:p>
        </w:tc>
      </w:tr>
    </w:tbl>
    <w:p w:rsidR="008946EF" w:rsidRDefault="008946EF" w:rsidP="00D20E11">
      <w:pPr>
        <w:pStyle w:val="Estilo1"/>
        <w:spacing w:line="276" w:lineRule="auto"/>
        <w:rPr>
          <w:bCs/>
          <w:sz w:val="24"/>
          <w:szCs w:val="24"/>
          <w:lang w:val="pt-PT"/>
        </w:rPr>
      </w:pPr>
    </w:p>
    <w:p w:rsidR="008946EF" w:rsidRDefault="008946EF" w:rsidP="008946EF">
      <w:pPr>
        <w:pStyle w:val="Estilo1"/>
        <w:ind w:firstLine="709"/>
        <w:rPr>
          <w:b w:val="0"/>
          <w:bCs/>
          <w:sz w:val="24"/>
          <w:szCs w:val="24"/>
          <w:lang w:val="pt-PT"/>
        </w:rPr>
      </w:pPr>
      <w:r w:rsidRPr="008946EF">
        <w:rPr>
          <w:b w:val="0"/>
          <w:bCs/>
          <w:sz w:val="24"/>
          <w:szCs w:val="24"/>
          <w:lang w:val="pt-PT"/>
        </w:rPr>
        <w:t xml:space="preserve">Quando questionados sobre o período de obtenção dos produtos florestais, </w:t>
      </w:r>
      <w:r w:rsidR="005F7A42">
        <w:rPr>
          <w:b w:val="0"/>
          <w:bCs/>
          <w:sz w:val="24"/>
          <w:szCs w:val="24"/>
          <w:lang w:val="pt-PT"/>
        </w:rPr>
        <w:t>57</w:t>
      </w:r>
      <w:r w:rsidRPr="008946EF">
        <w:rPr>
          <w:b w:val="0"/>
          <w:bCs/>
          <w:sz w:val="24"/>
          <w:szCs w:val="24"/>
          <w:lang w:val="pt-PT"/>
        </w:rPr>
        <w:t xml:space="preserve">% dos entrevistados responderam que obtêm estes produtos em qualquer época do ano, uma vez que se trata de madeira para lenha, </w:t>
      </w:r>
      <w:r w:rsidRPr="008946EF">
        <w:rPr>
          <w:b w:val="0"/>
          <w:bCs/>
          <w:sz w:val="24"/>
          <w:szCs w:val="24"/>
          <w:lang w:val="pt-PT"/>
        </w:rPr>
        <w:lastRenderedPageBreak/>
        <w:t>fabricação de cercas ou casca de árvores para o uso terapêutico, como chás e xaropes.</w:t>
      </w:r>
    </w:p>
    <w:p w:rsidR="008946EF" w:rsidRDefault="005F7A42" w:rsidP="008946EF">
      <w:pPr>
        <w:pStyle w:val="Estilo1"/>
        <w:ind w:firstLine="709"/>
        <w:rPr>
          <w:b w:val="0"/>
          <w:bCs/>
          <w:sz w:val="24"/>
          <w:szCs w:val="24"/>
          <w:lang w:val="pt-PT"/>
        </w:rPr>
      </w:pPr>
      <w:r>
        <w:rPr>
          <w:b w:val="0"/>
          <w:bCs/>
          <w:sz w:val="24"/>
          <w:szCs w:val="24"/>
          <w:lang w:val="pt-PT"/>
        </w:rPr>
        <w:t>No entanto, 343% dos entrevistados, obtêm a castanha-do-Brasil e frutos de Patuá e cajueiro apenas em períodos chuvosos. Os 10% restantes, conseguem produtos como frutos de Buriti e óleo de Copaíba no período de seca (figura14).</w:t>
      </w:r>
    </w:p>
    <w:p w:rsidR="00A61790" w:rsidRDefault="00A61790" w:rsidP="008946EF">
      <w:pPr>
        <w:pStyle w:val="Estilo1"/>
        <w:ind w:firstLine="709"/>
        <w:rPr>
          <w:b w:val="0"/>
          <w:bCs/>
          <w:sz w:val="24"/>
          <w:szCs w:val="24"/>
          <w:lang w:val="pt-PT"/>
        </w:rPr>
      </w:pPr>
      <w:r>
        <w:rPr>
          <w:b w:val="0"/>
          <w:bCs/>
          <w:sz w:val="24"/>
          <w:szCs w:val="24"/>
          <w:lang w:val="pt-PT"/>
        </w:rPr>
        <w:t>Além disso, 75% dos moradores afirmaram que a sua própria propriedade é a fonte dos produtos florestais utilizados, enquanto, 25% conseguem estes produtos tanto em suas próprias propriedades como na propriedade vizinha.</w:t>
      </w:r>
    </w:p>
    <w:p w:rsidR="005F7A42" w:rsidRDefault="005F7A42" w:rsidP="008946EF">
      <w:pPr>
        <w:pStyle w:val="Estilo1"/>
        <w:ind w:firstLine="709"/>
        <w:rPr>
          <w:b w:val="0"/>
          <w:bCs/>
          <w:sz w:val="24"/>
          <w:szCs w:val="24"/>
          <w:lang w:val="pt-PT"/>
        </w:rPr>
      </w:pPr>
    </w:p>
    <w:p w:rsidR="001751BC" w:rsidRPr="00346AD4" w:rsidRDefault="00D96767" w:rsidP="00346AD4">
      <w:pPr>
        <w:pStyle w:val="Estilo1"/>
        <w:ind w:firstLine="142"/>
        <w:jc w:val="center"/>
        <w:rPr>
          <w:b w:val="0"/>
          <w:noProof/>
          <w:sz w:val="24"/>
          <w:szCs w:val="24"/>
        </w:rPr>
      </w:pPr>
      <w:r>
        <w:rPr>
          <w:b w:val="0"/>
          <w:noProof/>
          <w:sz w:val="24"/>
          <w:szCs w:val="24"/>
        </w:rPr>
        <w:drawing>
          <wp:inline distT="0" distB="0" distL="0" distR="0">
            <wp:extent cx="4961731" cy="3079266"/>
            <wp:effectExtent l="13229" t="6834" r="6615" b="0"/>
            <wp:docPr id="14"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6E13" w:rsidRDefault="00056E13" w:rsidP="00056E13">
      <w:pPr>
        <w:pStyle w:val="Estilo1"/>
        <w:spacing w:line="276" w:lineRule="auto"/>
        <w:rPr>
          <w:bCs/>
          <w:sz w:val="24"/>
          <w:szCs w:val="24"/>
          <w:lang w:val="pt-PT"/>
        </w:rPr>
      </w:pPr>
      <w:r w:rsidRPr="002C5BF4">
        <w:rPr>
          <w:bCs/>
          <w:sz w:val="24"/>
          <w:szCs w:val="24"/>
        </w:rPr>
        <w:t xml:space="preserve">Figura </w:t>
      </w:r>
      <w:r>
        <w:rPr>
          <w:bCs/>
          <w:sz w:val="24"/>
          <w:szCs w:val="24"/>
        </w:rPr>
        <w:t>1</w:t>
      </w:r>
      <w:r w:rsidR="00C05FC2">
        <w:rPr>
          <w:bCs/>
          <w:sz w:val="24"/>
          <w:szCs w:val="24"/>
        </w:rPr>
        <w:t>4</w:t>
      </w:r>
      <w:r>
        <w:rPr>
          <w:bCs/>
          <w:sz w:val="24"/>
          <w:szCs w:val="24"/>
        </w:rPr>
        <w:t>. Período de Obtenç</w:t>
      </w:r>
      <w:r w:rsidR="00F00597">
        <w:rPr>
          <w:bCs/>
          <w:sz w:val="24"/>
          <w:szCs w:val="24"/>
        </w:rPr>
        <w:t>ão do</w:t>
      </w:r>
      <w:r>
        <w:rPr>
          <w:bCs/>
          <w:sz w:val="24"/>
          <w:szCs w:val="24"/>
        </w:rPr>
        <w:t xml:space="preserve">s </w:t>
      </w:r>
      <w:r w:rsidR="008946EF">
        <w:rPr>
          <w:bCs/>
          <w:sz w:val="24"/>
          <w:szCs w:val="24"/>
        </w:rPr>
        <w:t>Produtos Florestais</w:t>
      </w:r>
      <w:r>
        <w:rPr>
          <w:bCs/>
          <w:sz w:val="24"/>
          <w:szCs w:val="24"/>
        </w:rPr>
        <w:t xml:space="preserve"> Utilizadas Pelos Moradores do</w:t>
      </w:r>
      <w:r w:rsidRPr="002C5BF4">
        <w:rPr>
          <w:bCs/>
          <w:sz w:val="24"/>
          <w:szCs w:val="24"/>
        </w:rPr>
        <w:t xml:space="preserve"> Assentamento Arumã, </w:t>
      </w:r>
      <w:r w:rsidRPr="002C5BF4">
        <w:rPr>
          <w:bCs/>
          <w:sz w:val="24"/>
          <w:szCs w:val="24"/>
          <w:lang w:val="pt-PT"/>
        </w:rPr>
        <w:t>Zona de Amortecimento do PARNA Juruena, Apiacás, MT.</w:t>
      </w:r>
    </w:p>
    <w:p w:rsidR="00C75FD0" w:rsidRDefault="00C75FD0" w:rsidP="00056E13">
      <w:pPr>
        <w:pStyle w:val="Estilo1"/>
        <w:spacing w:line="276" w:lineRule="auto"/>
        <w:rPr>
          <w:bCs/>
          <w:sz w:val="24"/>
          <w:szCs w:val="24"/>
          <w:lang w:val="pt-PT"/>
        </w:rPr>
      </w:pPr>
    </w:p>
    <w:p w:rsidR="00C75FD0" w:rsidRPr="002A2EED" w:rsidRDefault="00C75FD0" w:rsidP="002A2EED">
      <w:pPr>
        <w:pStyle w:val="Estilo1"/>
        <w:ind w:firstLine="709"/>
        <w:rPr>
          <w:b w:val="0"/>
          <w:bCs/>
          <w:sz w:val="24"/>
          <w:szCs w:val="24"/>
          <w:lang w:val="pt-PT"/>
        </w:rPr>
      </w:pPr>
      <w:r w:rsidRPr="002A2EED">
        <w:rPr>
          <w:b w:val="0"/>
          <w:bCs/>
          <w:sz w:val="24"/>
          <w:szCs w:val="24"/>
          <w:lang w:val="pt-PT"/>
        </w:rPr>
        <w:t>Já a figura 15, apresenta as porcentagens com relação a finalidade dos produtos florestais utilizados pelos moradores do assentamento, onde: 85% afirmaram que estes produtos são para consumo próprio; 10% afirmaram que tanto utilizam estes produtos como também os comercializa e os 5% restantes, afirmaram que exploram os produtos florestais apenas para a comercialização dos mesmos</w:t>
      </w:r>
      <w:r w:rsidR="002A2EED" w:rsidRPr="002A2EED">
        <w:rPr>
          <w:b w:val="0"/>
          <w:bCs/>
          <w:sz w:val="24"/>
          <w:szCs w:val="24"/>
          <w:lang w:val="pt-PT"/>
        </w:rPr>
        <w:t xml:space="preserve">, sendo portanto, a Castanha-do-Brasil o principal produto florestal comercializado no Assentamento Arumã. </w:t>
      </w:r>
    </w:p>
    <w:p w:rsidR="00972D20" w:rsidRDefault="00972D20" w:rsidP="00D20E11">
      <w:pPr>
        <w:pStyle w:val="Estilo1"/>
        <w:spacing w:line="276" w:lineRule="auto"/>
        <w:rPr>
          <w:bCs/>
          <w:sz w:val="24"/>
          <w:szCs w:val="24"/>
          <w:lang w:val="pt-PT"/>
        </w:rPr>
      </w:pPr>
    </w:p>
    <w:p w:rsidR="00972D20" w:rsidRDefault="00D96767" w:rsidP="00D20E11">
      <w:pPr>
        <w:pStyle w:val="Estilo1"/>
        <w:spacing w:line="276" w:lineRule="auto"/>
        <w:rPr>
          <w:bCs/>
          <w:sz w:val="24"/>
          <w:szCs w:val="24"/>
          <w:lang w:val="pt-PT"/>
        </w:rPr>
      </w:pPr>
      <w:r>
        <w:rPr>
          <w:noProof/>
          <w:sz w:val="24"/>
          <w:szCs w:val="24"/>
        </w:rPr>
        <w:lastRenderedPageBreak/>
        <w:drawing>
          <wp:inline distT="0" distB="0" distL="0" distR="0">
            <wp:extent cx="5380936" cy="3229986"/>
            <wp:effectExtent l="11697" t="5838" r="8042" b="2676"/>
            <wp:docPr id="1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72D20" w:rsidRDefault="00972D20" w:rsidP="00972D20">
      <w:pPr>
        <w:pStyle w:val="Estilo1"/>
        <w:spacing w:line="276" w:lineRule="auto"/>
        <w:rPr>
          <w:bCs/>
          <w:sz w:val="24"/>
          <w:szCs w:val="24"/>
          <w:lang w:val="pt-PT"/>
        </w:rPr>
      </w:pPr>
      <w:r w:rsidRPr="002C5BF4">
        <w:rPr>
          <w:bCs/>
          <w:sz w:val="24"/>
          <w:szCs w:val="24"/>
        </w:rPr>
        <w:t xml:space="preserve">Figura </w:t>
      </w:r>
      <w:r>
        <w:rPr>
          <w:bCs/>
          <w:sz w:val="24"/>
          <w:szCs w:val="24"/>
        </w:rPr>
        <w:t>1</w:t>
      </w:r>
      <w:r w:rsidR="00C05FC2">
        <w:rPr>
          <w:bCs/>
          <w:sz w:val="24"/>
          <w:szCs w:val="24"/>
        </w:rPr>
        <w:t>5</w:t>
      </w:r>
      <w:r>
        <w:rPr>
          <w:bCs/>
          <w:sz w:val="24"/>
          <w:szCs w:val="24"/>
        </w:rPr>
        <w:t xml:space="preserve">. Finalidade dos </w:t>
      </w:r>
      <w:r w:rsidR="004F2A10">
        <w:rPr>
          <w:bCs/>
          <w:sz w:val="24"/>
          <w:szCs w:val="24"/>
        </w:rPr>
        <w:t xml:space="preserve">Produtos Florestais </w:t>
      </w:r>
      <w:r w:rsidR="00C75FD0">
        <w:rPr>
          <w:bCs/>
          <w:sz w:val="24"/>
          <w:szCs w:val="24"/>
        </w:rPr>
        <w:t>Utilizados</w:t>
      </w:r>
      <w:r w:rsidR="004F2A10">
        <w:rPr>
          <w:bCs/>
          <w:sz w:val="24"/>
          <w:szCs w:val="24"/>
        </w:rPr>
        <w:t xml:space="preserve"> P</w:t>
      </w:r>
      <w:r>
        <w:rPr>
          <w:bCs/>
          <w:sz w:val="24"/>
          <w:szCs w:val="24"/>
        </w:rPr>
        <w:t xml:space="preserve">elos Moradores do </w:t>
      </w:r>
      <w:r w:rsidRPr="002C5BF4">
        <w:rPr>
          <w:bCs/>
          <w:sz w:val="24"/>
          <w:szCs w:val="24"/>
        </w:rPr>
        <w:t xml:space="preserve">Assentamento Arumã, </w:t>
      </w:r>
      <w:r w:rsidRPr="002C5BF4">
        <w:rPr>
          <w:bCs/>
          <w:sz w:val="24"/>
          <w:szCs w:val="24"/>
          <w:lang w:val="pt-PT"/>
        </w:rPr>
        <w:t>Zona de Amortecimento do PARNA Juruena, Apiacás, MT.</w:t>
      </w:r>
    </w:p>
    <w:p w:rsidR="000236BF" w:rsidRDefault="000236BF" w:rsidP="00972D20">
      <w:pPr>
        <w:pStyle w:val="Estilo1"/>
        <w:spacing w:line="276" w:lineRule="auto"/>
        <w:rPr>
          <w:bCs/>
          <w:sz w:val="24"/>
          <w:szCs w:val="24"/>
          <w:lang w:val="pt-PT"/>
        </w:rPr>
      </w:pPr>
    </w:p>
    <w:p w:rsidR="002C45CC" w:rsidRPr="002C45CC" w:rsidRDefault="002C45CC" w:rsidP="002C45CC">
      <w:pPr>
        <w:pStyle w:val="Estilo1"/>
        <w:ind w:firstLine="709"/>
        <w:rPr>
          <w:b w:val="0"/>
          <w:bCs/>
          <w:sz w:val="24"/>
          <w:szCs w:val="24"/>
          <w:lang w:val="pt-PT"/>
        </w:rPr>
      </w:pPr>
      <w:r w:rsidRPr="002C45CC">
        <w:rPr>
          <w:b w:val="0"/>
          <w:bCs/>
          <w:sz w:val="24"/>
          <w:szCs w:val="24"/>
          <w:lang w:val="pt-PT"/>
        </w:rPr>
        <w:t xml:space="preserve">Com relação aos métodos de coleta, 60% dos entrevistados afirmaram que a coleta ocorre com o auxílio de ferramentas como: facão, machado, motosserra e foice. Já os 40% restante, afirmaram que as coletas dos produtos florestais ocorre manualmente. </w:t>
      </w:r>
    </w:p>
    <w:p w:rsidR="000236BF" w:rsidRPr="00B170C1" w:rsidRDefault="00B170C1" w:rsidP="00B170C1">
      <w:pPr>
        <w:pStyle w:val="Estilo1"/>
        <w:ind w:firstLine="709"/>
        <w:rPr>
          <w:b w:val="0"/>
          <w:bCs/>
          <w:sz w:val="24"/>
          <w:szCs w:val="24"/>
          <w:lang w:val="pt-PT"/>
        </w:rPr>
      </w:pPr>
      <w:r w:rsidRPr="00B170C1">
        <w:rPr>
          <w:b w:val="0"/>
          <w:bCs/>
          <w:sz w:val="24"/>
          <w:szCs w:val="24"/>
          <w:lang w:val="pt-PT"/>
        </w:rPr>
        <w:t>Com relação à parte da planta utilizada, a maioria dos moradores entrevistados utilizam o caule (53%), seguido pelos frutos (36%). Apenas 3% dos moradores utilizam semen</w:t>
      </w:r>
      <w:r w:rsidR="009C0CE0">
        <w:rPr>
          <w:b w:val="0"/>
          <w:bCs/>
          <w:sz w:val="24"/>
          <w:szCs w:val="24"/>
          <w:lang w:val="pt-PT"/>
        </w:rPr>
        <w:t>tes e outros 3% utilizam a raiz (figura 16).</w:t>
      </w:r>
    </w:p>
    <w:p w:rsidR="000236BF" w:rsidRDefault="000236BF" w:rsidP="00972D20">
      <w:pPr>
        <w:pStyle w:val="Estilo1"/>
        <w:spacing w:line="276" w:lineRule="auto"/>
        <w:rPr>
          <w:bCs/>
          <w:sz w:val="24"/>
          <w:szCs w:val="24"/>
          <w:lang w:val="pt-PT"/>
        </w:rPr>
      </w:pPr>
    </w:p>
    <w:p w:rsidR="00346AD4" w:rsidRDefault="00346AD4" w:rsidP="00972D20">
      <w:pPr>
        <w:pStyle w:val="Estilo1"/>
        <w:spacing w:line="276" w:lineRule="auto"/>
        <w:rPr>
          <w:bCs/>
          <w:sz w:val="24"/>
          <w:szCs w:val="24"/>
          <w:lang w:val="pt-PT"/>
        </w:rPr>
      </w:pPr>
    </w:p>
    <w:p w:rsidR="00346AD4" w:rsidRDefault="00346AD4" w:rsidP="00972D20">
      <w:pPr>
        <w:pStyle w:val="Estilo1"/>
        <w:spacing w:line="276" w:lineRule="auto"/>
        <w:rPr>
          <w:bCs/>
          <w:sz w:val="24"/>
          <w:szCs w:val="24"/>
          <w:lang w:val="pt-PT"/>
        </w:rPr>
      </w:pPr>
    </w:p>
    <w:p w:rsidR="00346AD4" w:rsidRDefault="00346AD4" w:rsidP="00972D20">
      <w:pPr>
        <w:pStyle w:val="Estilo1"/>
        <w:spacing w:line="276" w:lineRule="auto"/>
        <w:rPr>
          <w:bCs/>
          <w:sz w:val="24"/>
          <w:szCs w:val="24"/>
          <w:lang w:val="pt-PT"/>
        </w:rPr>
      </w:pPr>
    </w:p>
    <w:p w:rsidR="00346AD4" w:rsidRDefault="00346AD4" w:rsidP="00972D20">
      <w:pPr>
        <w:pStyle w:val="Estilo1"/>
        <w:spacing w:line="276" w:lineRule="auto"/>
        <w:rPr>
          <w:bCs/>
          <w:sz w:val="24"/>
          <w:szCs w:val="24"/>
          <w:lang w:val="pt-PT"/>
        </w:rPr>
      </w:pPr>
    </w:p>
    <w:p w:rsidR="00346AD4" w:rsidRDefault="00346AD4" w:rsidP="00972D20">
      <w:pPr>
        <w:pStyle w:val="Estilo1"/>
        <w:spacing w:line="276" w:lineRule="auto"/>
        <w:rPr>
          <w:bCs/>
          <w:sz w:val="24"/>
          <w:szCs w:val="24"/>
          <w:lang w:val="pt-PT"/>
        </w:rPr>
      </w:pPr>
    </w:p>
    <w:p w:rsidR="00346AD4" w:rsidRDefault="00346AD4" w:rsidP="00972D20">
      <w:pPr>
        <w:pStyle w:val="Estilo1"/>
        <w:spacing w:line="276" w:lineRule="auto"/>
        <w:rPr>
          <w:bCs/>
          <w:sz w:val="24"/>
          <w:szCs w:val="24"/>
          <w:lang w:val="pt-PT"/>
        </w:rPr>
      </w:pPr>
    </w:p>
    <w:p w:rsidR="0069259E" w:rsidRDefault="00D96767" w:rsidP="002C5BF4">
      <w:pPr>
        <w:pStyle w:val="Estilo1"/>
        <w:spacing w:line="276" w:lineRule="auto"/>
        <w:rPr>
          <w:noProof/>
          <w:sz w:val="24"/>
          <w:szCs w:val="24"/>
        </w:rPr>
      </w:pPr>
      <w:r>
        <w:rPr>
          <w:noProof/>
          <w:sz w:val="24"/>
          <w:szCs w:val="24"/>
        </w:rPr>
        <w:lastRenderedPageBreak/>
        <w:drawing>
          <wp:inline distT="0" distB="0" distL="0" distR="0">
            <wp:extent cx="5334226" cy="3355704"/>
            <wp:effectExtent l="0" t="0" r="0" b="0"/>
            <wp:docPr id="1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B56F8" w:rsidRDefault="00AB56F8" w:rsidP="00AB56F8">
      <w:pPr>
        <w:pStyle w:val="Estilo1"/>
        <w:spacing w:line="276" w:lineRule="auto"/>
        <w:rPr>
          <w:bCs/>
          <w:sz w:val="24"/>
          <w:szCs w:val="24"/>
          <w:lang w:val="pt-PT"/>
        </w:rPr>
      </w:pPr>
      <w:r w:rsidRPr="002C5BF4">
        <w:rPr>
          <w:bCs/>
          <w:sz w:val="24"/>
          <w:szCs w:val="24"/>
        </w:rPr>
        <w:t xml:space="preserve">Figura </w:t>
      </w:r>
      <w:r>
        <w:rPr>
          <w:bCs/>
          <w:sz w:val="24"/>
          <w:szCs w:val="24"/>
        </w:rPr>
        <w:t>1</w:t>
      </w:r>
      <w:r w:rsidR="00C05FC2">
        <w:rPr>
          <w:bCs/>
          <w:sz w:val="24"/>
          <w:szCs w:val="24"/>
        </w:rPr>
        <w:t>6</w:t>
      </w:r>
      <w:r>
        <w:rPr>
          <w:bCs/>
          <w:sz w:val="24"/>
          <w:szCs w:val="24"/>
        </w:rPr>
        <w:t xml:space="preserve">. Parte da Planta Utilizada </w:t>
      </w:r>
      <w:r w:rsidR="0023700C">
        <w:rPr>
          <w:bCs/>
          <w:sz w:val="24"/>
          <w:szCs w:val="24"/>
        </w:rPr>
        <w:t>P</w:t>
      </w:r>
      <w:r>
        <w:rPr>
          <w:bCs/>
          <w:sz w:val="24"/>
          <w:szCs w:val="24"/>
        </w:rPr>
        <w:t xml:space="preserve">elos Moradores do </w:t>
      </w:r>
      <w:r w:rsidRPr="002C5BF4">
        <w:rPr>
          <w:bCs/>
          <w:sz w:val="24"/>
          <w:szCs w:val="24"/>
        </w:rPr>
        <w:t xml:space="preserve">Assentamento Arumã, </w:t>
      </w:r>
      <w:r w:rsidRPr="002C5BF4">
        <w:rPr>
          <w:bCs/>
          <w:sz w:val="24"/>
          <w:szCs w:val="24"/>
          <w:lang w:val="pt-PT"/>
        </w:rPr>
        <w:t>Zona de Amortecimento do PARNA Juruena, Apiacás, MT.</w:t>
      </w:r>
    </w:p>
    <w:p w:rsidR="00B06AF8" w:rsidRDefault="00B06AF8" w:rsidP="00AB56F8">
      <w:pPr>
        <w:pStyle w:val="Estilo1"/>
        <w:spacing w:line="276" w:lineRule="auto"/>
        <w:rPr>
          <w:bCs/>
          <w:sz w:val="24"/>
          <w:szCs w:val="24"/>
          <w:lang w:val="pt-PT"/>
        </w:rPr>
      </w:pPr>
    </w:p>
    <w:p w:rsidR="00B06AF8" w:rsidRDefault="00B06AF8" w:rsidP="00AB56F8">
      <w:pPr>
        <w:pStyle w:val="Estilo1"/>
        <w:spacing w:line="276" w:lineRule="auto"/>
        <w:rPr>
          <w:bCs/>
          <w:sz w:val="24"/>
          <w:szCs w:val="24"/>
          <w:lang w:val="pt-PT"/>
        </w:rPr>
      </w:pPr>
    </w:p>
    <w:p w:rsidR="00772575" w:rsidRDefault="0022604D" w:rsidP="0022604D">
      <w:pPr>
        <w:pStyle w:val="Estilo1"/>
        <w:ind w:firstLine="709"/>
        <w:rPr>
          <w:b w:val="0"/>
          <w:bCs/>
          <w:sz w:val="24"/>
          <w:szCs w:val="24"/>
          <w:lang w:val="pt-PT"/>
        </w:rPr>
      </w:pPr>
      <w:r>
        <w:rPr>
          <w:b w:val="0"/>
          <w:bCs/>
          <w:sz w:val="24"/>
          <w:szCs w:val="24"/>
          <w:lang w:val="pt-PT"/>
        </w:rPr>
        <w:t>Referente à transmissão de conhecimentos,</w:t>
      </w:r>
      <w:r w:rsidR="00B06AF8">
        <w:rPr>
          <w:b w:val="0"/>
          <w:bCs/>
          <w:sz w:val="24"/>
          <w:szCs w:val="24"/>
          <w:lang w:val="pt-PT"/>
        </w:rPr>
        <w:t xml:space="preserve"> </w:t>
      </w:r>
      <w:r w:rsidR="00772575">
        <w:rPr>
          <w:b w:val="0"/>
          <w:bCs/>
          <w:sz w:val="24"/>
          <w:szCs w:val="24"/>
          <w:lang w:val="pt-PT"/>
        </w:rPr>
        <w:t>30% dos entrevistados afirmara que em nenhum momento ensinaram outra pessoa a utilizar esses conhecimentos, enquanto os outros 70% afirmaram que já transmitiram os seus conhecimentos para outra pessoa.</w:t>
      </w:r>
    </w:p>
    <w:p w:rsidR="00B06AF8" w:rsidRDefault="00772575" w:rsidP="0022604D">
      <w:pPr>
        <w:pStyle w:val="Estilo1"/>
        <w:ind w:firstLine="709"/>
        <w:rPr>
          <w:b w:val="0"/>
          <w:bCs/>
          <w:sz w:val="24"/>
          <w:szCs w:val="24"/>
          <w:lang w:val="pt-PT"/>
        </w:rPr>
      </w:pPr>
      <w:r>
        <w:rPr>
          <w:b w:val="0"/>
          <w:bCs/>
          <w:sz w:val="24"/>
          <w:szCs w:val="24"/>
          <w:lang w:val="pt-PT"/>
        </w:rPr>
        <w:t xml:space="preserve">Assim, os amigos desses moradores representaram </w:t>
      </w:r>
      <w:r w:rsidR="00B06AF8">
        <w:rPr>
          <w:b w:val="0"/>
          <w:bCs/>
          <w:sz w:val="24"/>
          <w:szCs w:val="24"/>
          <w:lang w:val="pt-PT"/>
        </w:rPr>
        <w:t xml:space="preserve">33% </w:t>
      </w:r>
      <w:r>
        <w:rPr>
          <w:b w:val="0"/>
          <w:bCs/>
          <w:sz w:val="24"/>
          <w:szCs w:val="24"/>
          <w:lang w:val="pt-PT"/>
        </w:rPr>
        <w:t>das pessoas beneficiadas, seguidos pelos parentes (29%), vizinhos (21%), alunos (</w:t>
      </w:r>
      <w:r w:rsidR="0022604D">
        <w:rPr>
          <w:b w:val="0"/>
          <w:bCs/>
          <w:sz w:val="24"/>
          <w:szCs w:val="24"/>
          <w:lang w:val="pt-PT"/>
        </w:rPr>
        <w:t>13%</w:t>
      </w:r>
      <w:r>
        <w:rPr>
          <w:b w:val="0"/>
          <w:bCs/>
          <w:sz w:val="24"/>
          <w:szCs w:val="24"/>
          <w:lang w:val="pt-PT"/>
        </w:rPr>
        <w:t>) e outras pessoas não especificadas (4%), conforme apresenta a figura 17</w:t>
      </w:r>
      <w:r w:rsidR="0022604D">
        <w:rPr>
          <w:b w:val="0"/>
          <w:bCs/>
          <w:sz w:val="24"/>
          <w:szCs w:val="24"/>
          <w:lang w:val="pt-PT"/>
        </w:rPr>
        <w:t>.</w:t>
      </w: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Default="00CC27AD" w:rsidP="0022604D">
      <w:pPr>
        <w:pStyle w:val="Estilo1"/>
        <w:ind w:firstLine="709"/>
        <w:rPr>
          <w:b w:val="0"/>
          <w:bCs/>
          <w:sz w:val="24"/>
          <w:szCs w:val="24"/>
          <w:lang w:val="pt-PT"/>
        </w:rPr>
      </w:pPr>
    </w:p>
    <w:p w:rsidR="00CC27AD" w:rsidRPr="00B06AF8" w:rsidRDefault="00CC27AD" w:rsidP="0022604D">
      <w:pPr>
        <w:pStyle w:val="Estilo1"/>
        <w:ind w:firstLine="709"/>
        <w:rPr>
          <w:b w:val="0"/>
          <w:bCs/>
          <w:sz w:val="24"/>
          <w:szCs w:val="24"/>
          <w:lang w:val="pt-PT"/>
        </w:rPr>
      </w:pPr>
    </w:p>
    <w:p w:rsidR="00FC3BCB" w:rsidRDefault="00D96767" w:rsidP="00AB56F8">
      <w:pPr>
        <w:pStyle w:val="Estilo1"/>
        <w:spacing w:line="276" w:lineRule="auto"/>
        <w:rPr>
          <w:bCs/>
          <w:sz w:val="24"/>
          <w:szCs w:val="24"/>
          <w:lang w:val="pt-PT"/>
        </w:rPr>
      </w:pPr>
      <w:r>
        <w:rPr>
          <w:noProof/>
          <w:sz w:val="24"/>
          <w:szCs w:val="24"/>
        </w:rPr>
        <w:lastRenderedPageBreak/>
        <w:drawing>
          <wp:inline distT="0" distB="0" distL="0" distR="0">
            <wp:extent cx="4970526" cy="3031617"/>
            <wp:effectExtent l="12192" t="6096" r="8382" b="762"/>
            <wp:docPr id="1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C3BCB" w:rsidRDefault="00FC3BCB" w:rsidP="00FC3BCB">
      <w:pPr>
        <w:pStyle w:val="Estilo1"/>
        <w:spacing w:line="276" w:lineRule="auto"/>
        <w:rPr>
          <w:bCs/>
          <w:sz w:val="24"/>
          <w:szCs w:val="24"/>
          <w:lang w:val="pt-PT"/>
        </w:rPr>
      </w:pPr>
      <w:r w:rsidRPr="002C5BF4">
        <w:rPr>
          <w:bCs/>
          <w:sz w:val="24"/>
          <w:szCs w:val="24"/>
        </w:rPr>
        <w:t xml:space="preserve">Figura </w:t>
      </w:r>
      <w:r>
        <w:rPr>
          <w:bCs/>
          <w:sz w:val="24"/>
          <w:szCs w:val="24"/>
        </w:rPr>
        <w:t>1</w:t>
      </w:r>
      <w:r w:rsidR="00C05FC2">
        <w:rPr>
          <w:bCs/>
          <w:sz w:val="24"/>
          <w:szCs w:val="24"/>
        </w:rPr>
        <w:t>7</w:t>
      </w:r>
      <w:r>
        <w:rPr>
          <w:bCs/>
          <w:sz w:val="24"/>
          <w:szCs w:val="24"/>
        </w:rPr>
        <w:t xml:space="preserve">. </w:t>
      </w:r>
      <w:r w:rsidR="00B06AF8">
        <w:rPr>
          <w:bCs/>
          <w:sz w:val="24"/>
          <w:szCs w:val="24"/>
        </w:rPr>
        <w:t xml:space="preserve">Pessoas Beneficiadas Com </w:t>
      </w:r>
      <w:r w:rsidR="009D25E3">
        <w:rPr>
          <w:bCs/>
          <w:sz w:val="24"/>
          <w:szCs w:val="24"/>
        </w:rPr>
        <w:t>Transmi</w:t>
      </w:r>
      <w:r w:rsidR="00B06AF8">
        <w:rPr>
          <w:bCs/>
          <w:sz w:val="24"/>
          <w:szCs w:val="24"/>
        </w:rPr>
        <w:t>ssão</w:t>
      </w:r>
      <w:r w:rsidR="009D25E3">
        <w:rPr>
          <w:bCs/>
          <w:sz w:val="24"/>
          <w:szCs w:val="24"/>
        </w:rPr>
        <w:t xml:space="preserve"> </w:t>
      </w:r>
      <w:r w:rsidR="00B06AF8">
        <w:rPr>
          <w:bCs/>
          <w:sz w:val="24"/>
          <w:szCs w:val="24"/>
        </w:rPr>
        <w:t>d</w:t>
      </w:r>
      <w:r>
        <w:rPr>
          <w:bCs/>
          <w:sz w:val="24"/>
          <w:szCs w:val="24"/>
        </w:rPr>
        <w:t xml:space="preserve">os Conhecimentos Referentes às Plantas da Floresta, </w:t>
      </w:r>
      <w:r w:rsidRPr="002C5BF4">
        <w:rPr>
          <w:bCs/>
          <w:sz w:val="24"/>
          <w:szCs w:val="24"/>
        </w:rPr>
        <w:t xml:space="preserve">Assentamento Arumã, </w:t>
      </w:r>
      <w:r w:rsidRPr="002C5BF4">
        <w:rPr>
          <w:bCs/>
          <w:sz w:val="24"/>
          <w:szCs w:val="24"/>
          <w:lang w:val="pt-PT"/>
        </w:rPr>
        <w:t>Zona de Amortecimento do PARNA Juruena, Apiacás, MT.</w:t>
      </w:r>
    </w:p>
    <w:p w:rsidR="00C929E5" w:rsidRDefault="00C929E5" w:rsidP="00FC3BCB">
      <w:pPr>
        <w:pStyle w:val="Estilo1"/>
        <w:spacing w:line="276" w:lineRule="auto"/>
        <w:rPr>
          <w:bCs/>
          <w:sz w:val="24"/>
          <w:szCs w:val="24"/>
          <w:lang w:val="pt-PT"/>
        </w:rPr>
      </w:pPr>
    </w:p>
    <w:p w:rsidR="00C929E5" w:rsidRDefault="00C929E5" w:rsidP="00FC3BCB">
      <w:pPr>
        <w:pStyle w:val="Estilo1"/>
        <w:spacing w:line="276" w:lineRule="auto"/>
        <w:rPr>
          <w:bCs/>
          <w:sz w:val="24"/>
          <w:szCs w:val="24"/>
          <w:lang w:val="pt-PT"/>
        </w:rPr>
      </w:pPr>
    </w:p>
    <w:p w:rsidR="00AB56F8" w:rsidRDefault="00AB56F8"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Default="00CC27AD" w:rsidP="002C5BF4">
      <w:pPr>
        <w:pStyle w:val="Estilo1"/>
        <w:spacing w:line="276" w:lineRule="auto"/>
        <w:rPr>
          <w:noProof/>
          <w:sz w:val="24"/>
          <w:szCs w:val="24"/>
          <w:lang w:val="pt-PT"/>
        </w:rPr>
      </w:pPr>
    </w:p>
    <w:p w:rsidR="00CC27AD" w:rsidRPr="00D20E11" w:rsidRDefault="00CC27AD" w:rsidP="002C5BF4">
      <w:pPr>
        <w:pStyle w:val="Estilo1"/>
        <w:spacing w:line="276" w:lineRule="auto"/>
        <w:rPr>
          <w:noProof/>
          <w:sz w:val="24"/>
          <w:szCs w:val="24"/>
          <w:lang w:val="pt-PT"/>
        </w:rPr>
      </w:pPr>
    </w:p>
    <w:p w:rsidR="0069259E" w:rsidRDefault="0069259E" w:rsidP="002C5BF4">
      <w:pPr>
        <w:pStyle w:val="Estilo1"/>
        <w:spacing w:line="276" w:lineRule="auto"/>
        <w:rPr>
          <w:bCs/>
          <w:sz w:val="24"/>
          <w:szCs w:val="24"/>
          <w:lang w:val="pt-PT"/>
        </w:rPr>
      </w:pPr>
    </w:p>
    <w:p w:rsidR="008F7E78" w:rsidRPr="00585CE5" w:rsidRDefault="008F7E78" w:rsidP="002854B4">
      <w:pPr>
        <w:pStyle w:val="Recuodecorpodetexto2"/>
        <w:numPr>
          <w:ilvl w:val="0"/>
          <w:numId w:val="17"/>
        </w:numPr>
        <w:spacing w:after="0" w:line="480" w:lineRule="auto"/>
        <w:ind w:left="0" w:firstLine="0"/>
        <w:jc w:val="left"/>
        <w:rPr>
          <w:rFonts w:ascii="Arial" w:hAnsi="Arial" w:cs="Arial"/>
          <w:b/>
          <w:sz w:val="28"/>
          <w:szCs w:val="28"/>
        </w:rPr>
      </w:pPr>
      <w:r w:rsidRPr="00585CE5">
        <w:rPr>
          <w:rFonts w:ascii="Arial" w:hAnsi="Arial" w:cs="Arial"/>
          <w:b/>
          <w:sz w:val="28"/>
          <w:szCs w:val="28"/>
        </w:rPr>
        <w:lastRenderedPageBreak/>
        <w:t>CONSIDERAÇÕES FINAIS</w:t>
      </w:r>
    </w:p>
    <w:p w:rsidR="001673F2" w:rsidRDefault="0043704A" w:rsidP="00097B87">
      <w:pPr>
        <w:pStyle w:val="Recuodecorpodetexto2"/>
        <w:spacing w:after="0" w:line="360" w:lineRule="auto"/>
        <w:ind w:left="142" w:firstLine="709"/>
        <w:rPr>
          <w:rFonts w:ascii="Arial" w:hAnsi="Arial" w:cs="Arial"/>
          <w:szCs w:val="24"/>
        </w:rPr>
      </w:pPr>
      <w:r>
        <w:rPr>
          <w:rFonts w:ascii="Arial" w:hAnsi="Arial" w:cs="Arial"/>
          <w:szCs w:val="24"/>
        </w:rPr>
        <w:t xml:space="preserve">A área estudada no Assentamento Arumã apresentou 104 espécies distribuídas em 410 indivíduos, onde a espécie </w:t>
      </w:r>
      <w:proofErr w:type="spellStart"/>
      <w:r w:rsidRPr="0043704A">
        <w:rPr>
          <w:rFonts w:ascii="Arial" w:hAnsi="Arial" w:cs="Arial"/>
          <w:i/>
          <w:color w:val="000000"/>
          <w:szCs w:val="24"/>
        </w:rPr>
        <w:t>Tetragastris</w:t>
      </w:r>
      <w:proofErr w:type="spellEnd"/>
      <w:r w:rsidRPr="0043704A">
        <w:rPr>
          <w:rFonts w:ascii="Arial" w:hAnsi="Arial" w:cs="Arial"/>
          <w:i/>
          <w:color w:val="000000"/>
          <w:szCs w:val="24"/>
        </w:rPr>
        <w:t xml:space="preserve"> </w:t>
      </w:r>
      <w:proofErr w:type="spellStart"/>
      <w:r w:rsidRPr="0043704A">
        <w:rPr>
          <w:rFonts w:ascii="Arial" w:hAnsi="Arial" w:cs="Arial"/>
          <w:i/>
          <w:color w:val="000000"/>
          <w:szCs w:val="24"/>
        </w:rPr>
        <w:t>altissima</w:t>
      </w:r>
      <w:proofErr w:type="spellEnd"/>
      <w:r>
        <w:rPr>
          <w:rFonts w:ascii="Arial" w:hAnsi="Arial" w:cs="Arial"/>
          <w:szCs w:val="24"/>
        </w:rPr>
        <w:t xml:space="preserve"> apresentou os maiores valores para os par</w:t>
      </w:r>
      <w:r w:rsidR="00097B87">
        <w:rPr>
          <w:rFonts w:ascii="Arial" w:hAnsi="Arial" w:cs="Arial"/>
          <w:szCs w:val="24"/>
        </w:rPr>
        <w:t xml:space="preserve">âmetros </w:t>
      </w:r>
      <w:proofErr w:type="spellStart"/>
      <w:r w:rsidR="00097B87">
        <w:rPr>
          <w:rFonts w:ascii="Arial" w:hAnsi="Arial" w:cs="Arial"/>
          <w:szCs w:val="24"/>
        </w:rPr>
        <w:t>fitossocioló</w:t>
      </w:r>
      <w:r>
        <w:rPr>
          <w:rFonts w:ascii="Arial" w:hAnsi="Arial" w:cs="Arial"/>
          <w:szCs w:val="24"/>
        </w:rPr>
        <w:t>gicos</w:t>
      </w:r>
      <w:proofErr w:type="spellEnd"/>
      <w:r>
        <w:rPr>
          <w:rFonts w:ascii="Arial" w:hAnsi="Arial" w:cs="Arial"/>
          <w:szCs w:val="24"/>
        </w:rPr>
        <w:t>, sendo ainda a espécie</w:t>
      </w:r>
      <w:r w:rsidR="00EE32AA">
        <w:rPr>
          <w:rFonts w:ascii="Arial" w:hAnsi="Arial" w:cs="Arial"/>
          <w:szCs w:val="24"/>
        </w:rPr>
        <w:t xml:space="preserve"> (</w:t>
      </w:r>
      <w:proofErr w:type="spellStart"/>
      <w:r w:rsidR="00EE32AA">
        <w:rPr>
          <w:rFonts w:ascii="Arial" w:hAnsi="Arial" w:cs="Arial"/>
          <w:szCs w:val="24"/>
        </w:rPr>
        <w:t>Amescla</w:t>
      </w:r>
      <w:proofErr w:type="spellEnd"/>
      <w:r w:rsidR="00EE32AA">
        <w:rPr>
          <w:rFonts w:ascii="Arial" w:hAnsi="Arial" w:cs="Arial"/>
          <w:szCs w:val="24"/>
        </w:rPr>
        <w:t>)</w:t>
      </w:r>
      <w:r>
        <w:rPr>
          <w:rFonts w:ascii="Arial" w:hAnsi="Arial" w:cs="Arial"/>
          <w:szCs w:val="24"/>
        </w:rPr>
        <w:t xml:space="preserve"> com</w:t>
      </w:r>
      <w:r w:rsidR="006167C4">
        <w:rPr>
          <w:rFonts w:ascii="Arial" w:hAnsi="Arial" w:cs="Arial"/>
          <w:szCs w:val="24"/>
        </w:rPr>
        <w:t xml:space="preserve"> a</w:t>
      </w:r>
      <w:r>
        <w:rPr>
          <w:rFonts w:ascii="Arial" w:hAnsi="Arial" w:cs="Arial"/>
          <w:szCs w:val="24"/>
        </w:rPr>
        <w:t xml:space="preserve"> maior porcentagem de utilização</w:t>
      </w:r>
      <w:r w:rsidR="00EE32AA">
        <w:rPr>
          <w:rFonts w:ascii="Arial" w:hAnsi="Arial" w:cs="Arial"/>
          <w:szCs w:val="24"/>
        </w:rPr>
        <w:t xml:space="preserve"> pelos moradores</w:t>
      </w:r>
      <w:r w:rsidR="006167C4">
        <w:rPr>
          <w:rFonts w:ascii="Arial" w:hAnsi="Arial" w:cs="Arial"/>
          <w:szCs w:val="24"/>
        </w:rPr>
        <w:t xml:space="preserve">, os quais a utilizam principalmente para combustível (lenha) e confecção de palanques e cercas. </w:t>
      </w:r>
    </w:p>
    <w:p w:rsidR="00097B87" w:rsidRDefault="00097B87" w:rsidP="00097B87">
      <w:pPr>
        <w:pStyle w:val="Recuodecorpodetexto2"/>
        <w:spacing w:after="0" w:line="360" w:lineRule="auto"/>
        <w:ind w:left="142" w:firstLine="709"/>
        <w:rPr>
          <w:rFonts w:ascii="Arial" w:hAnsi="Arial" w:cs="Arial"/>
          <w:szCs w:val="24"/>
        </w:rPr>
      </w:pPr>
      <w:r>
        <w:rPr>
          <w:rFonts w:ascii="Arial" w:hAnsi="Arial" w:cs="Arial"/>
          <w:szCs w:val="24"/>
        </w:rPr>
        <w:t>Assim, esses resultados preliminares refletem a potencialidade de uso diversificado das espécies arbóreas encontradas nos fragmentos florestais do Assentamento. Todavia, os moradores podem não estar aproveitando da forma correta todo esse potencial, devido provavelmente a falta de conhecimentos e recursos para a sua exploraç</w:t>
      </w:r>
      <w:r w:rsidR="003567D6">
        <w:rPr>
          <w:rFonts w:ascii="Arial" w:hAnsi="Arial" w:cs="Arial"/>
          <w:szCs w:val="24"/>
        </w:rPr>
        <w:t>ão, de forma a favorecer ações de conservação desses fragmentos florestais.</w:t>
      </w:r>
    </w:p>
    <w:p w:rsidR="006167C4" w:rsidRDefault="006167C4" w:rsidP="00711813">
      <w:pPr>
        <w:pStyle w:val="Recuodecorpodetexto2"/>
        <w:spacing w:after="0" w:line="360" w:lineRule="auto"/>
        <w:ind w:left="142" w:firstLine="0"/>
        <w:rPr>
          <w:rFonts w:ascii="Arial" w:hAnsi="Arial" w:cs="Arial"/>
          <w:szCs w:val="24"/>
        </w:rPr>
      </w:pPr>
    </w:p>
    <w:p w:rsidR="00711813" w:rsidRDefault="00711813" w:rsidP="001673F2">
      <w:pPr>
        <w:pStyle w:val="Recuodecorpodetexto2"/>
        <w:spacing w:after="0" w:line="480" w:lineRule="auto"/>
        <w:ind w:left="1080" w:firstLine="0"/>
        <w:rPr>
          <w:rFonts w:ascii="Arial" w:hAnsi="Arial" w:cs="Arial"/>
          <w:szCs w:val="24"/>
        </w:rPr>
      </w:pPr>
    </w:p>
    <w:p w:rsidR="00711813" w:rsidRDefault="00711813"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2854B4" w:rsidRDefault="002854B4" w:rsidP="001673F2">
      <w:pPr>
        <w:pStyle w:val="Recuodecorpodetexto2"/>
        <w:spacing w:after="0" w:line="480" w:lineRule="auto"/>
        <w:ind w:left="1080" w:firstLine="0"/>
        <w:rPr>
          <w:rFonts w:ascii="Arial" w:hAnsi="Arial" w:cs="Arial"/>
          <w:szCs w:val="24"/>
        </w:rPr>
      </w:pPr>
    </w:p>
    <w:p w:rsidR="0069259E" w:rsidRDefault="0069259E" w:rsidP="0069259E">
      <w:pPr>
        <w:pStyle w:val="Recuodecorpodetexto2"/>
        <w:spacing w:after="0" w:line="480" w:lineRule="auto"/>
        <w:rPr>
          <w:rFonts w:ascii="Arial" w:hAnsi="Arial" w:cs="Arial"/>
          <w:szCs w:val="24"/>
        </w:rPr>
      </w:pPr>
    </w:p>
    <w:p w:rsidR="002854B4" w:rsidRPr="0049780D" w:rsidRDefault="002854B4" w:rsidP="0069259E">
      <w:pPr>
        <w:pStyle w:val="Recuodecorpodetexto2"/>
        <w:spacing w:after="0" w:line="480" w:lineRule="auto"/>
        <w:rPr>
          <w:rFonts w:ascii="Arial" w:hAnsi="Arial" w:cs="Arial"/>
          <w:b/>
          <w:szCs w:val="24"/>
        </w:rPr>
      </w:pPr>
    </w:p>
    <w:p w:rsidR="00723854" w:rsidRPr="00585CE5" w:rsidRDefault="00585CE5" w:rsidP="002854B4">
      <w:pPr>
        <w:pStyle w:val="Corpodetexto"/>
        <w:numPr>
          <w:ilvl w:val="0"/>
          <w:numId w:val="17"/>
        </w:numPr>
        <w:spacing w:after="0" w:line="480" w:lineRule="auto"/>
        <w:ind w:left="0" w:firstLine="0"/>
        <w:jc w:val="both"/>
        <w:rPr>
          <w:rFonts w:cs="Arial"/>
          <w:b/>
          <w:sz w:val="28"/>
          <w:szCs w:val="28"/>
        </w:rPr>
      </w:pPr>
      <w:r w:rsidRPr="00585CE5">
        <w:rPr>
          <w:rFonts w:cs="Arial"/>
          <w:b/>
          <w:sz w:val="28"/>
          <w:szCs w:val="28"/>
        </w:rPr>
        <w:lastRenderedPageBreak/>
        <w:t>R</w:t>
      </w:r>
      <w:r w:rsidRPr="00585CE5">
        <w:rPr>
          <w:rFonts w:cs="Arial"/>
          <w:b/>
          <w:smallCaps/>
          <w:sz w:val="28"/>
          <w:szCs w:val="28"/>
        </w:rPr>
        <w:t xml:space="preserve">EFERÊNCIAS BIBLIOGRÁFICAS </w:t>
      </w:r>
    </w:p>
    <w:p w:rsidR="00EB49B5" w:rsidRDefault="00EB49B5" w:rsidP="00EB49B5">
      <w:pPr>
        <w:pStyle w:val="Corpodetexto"/>
        <w:spacing w:after="0" w:line="480" w:lineRule="auto"/>
        <w:jc w:val="both"/>
        <w:rPr>
          <w:rFonts w:cs="Arial"/>
          <w:b/>
          <w:smallCaps/>
          <w:szCs w:val="24"/>
        </w:rPr>
      </w:pPr>
    </w:p>
    <w:p w:rsidR="00EB49B5" w:rsidRPr="009C20F2" w:rsidRDefault="00EB49B5" w:rsidP="002854B4">
      <w:pPr>
        <w:pStyle w:val="Corpodetexto"/>
        <w:spacing w:after="0" w:line="360" w:lineRule="auto"/>
        <w:jc w:val="both"/>
        <w:rPr>
          <w:rFonts w:cs="Arial"/>
          <w:szCs w:val="24"/>
        </w:rPr>
      </w:pPr>
      <w:r w:rsidRPr="009C20F2">
        <w:rPr>
          <w:rFonts w:cs="Arial"/>
          <w:szCs w:val="24"/>
        </w:rPr>
        <w:t xml:space="preserve">ARAÚJO, R. A.; COSTA, R. B.; FELFILI, J. M.; GONÇALVEZ, I. K.; SOUSA, R. A. T. M.; DORVAL, A. Florística e Estrutura de Fragmento Florestal em </w:t>
      </w:r>
      <w:r w:rsidR="002854B4" w:rsidRPr="009C20F2">
        <w:rPr>
          <w:rFonts w:cs="Arial"/>
          <w:szCs w:val="24"/>
        </w:rPr>
        <w:t xml:space="preserve"> </w:t>
      </w:r>
      <w:r w:rsidRPr="009C20F2">
        <w:rPr>
          <w:rFonts w:cs="Arial"/>
          <w:szCs w:val="24"/>
        </w:rPr>
        <w:t xml:space="preserve">Área de Transição na Amazônia </w:t>
      </w:r>
      <w:proofErr w:type="spellStart"/>
      <w:r w:rsidRPr="009C20F2">
        <w:rPr>
          <w:rFonts w:cs="Arial"/>
          <w:szCs w:val="24"/>
        </w:rPr>
        <w:t>Matogrossense</w:t>
      </w:r>
      <w:proofErr w:type="spellEnd"/>
      <w:r w:rsidRPr="009C20F2">
        <w:rPr>
          <w:rFonts w:cs="Arial"/>
          <w:szCs w:val="24"/>
        </w:rPr>
        <w:t xml:space="preserve"> no Município de Sinop.</w:t>
      </w:r>
      <w:r w:rsidR="00532EBA" w:rsidRPr="009C20F2">
        <w:rPr>
          <w:rFonts w:cs="Arial"/>
          <w:b/>
          <w:szCs w:val="24"/>
        </w:rPr>
        <w:t xml:space="preserve"> Acta Amazônica,</w:t>
      </w:r>
      <w:r w:rsidR="00AE1447" w:rsidRPr="009C20F2">
        <w:rPr>
          <w:rFonts w:cs="Arial"/>
          <w:b/>
          <w:szCs w:val="24"/>
        </w:rPr>
        <w:t xml:space="preserve"> </w:t>
      </w:r>
      <w:r w:rsidR="00AE1447" w:rsidRPr="009C20F2">
        <w:rPr>
          <w:rFonts w:cs="Arial"/>
          <w:szCs w:val="24"/>
        </w:rPr>
        <w:t>v. 39, n. 4, p. 865 – 878. 2009:</w:t>
      </w:r>
    </w:p>
    <w:p w:rsidR="004E48C8" w:rsidRPr="009C20F2" w:rsidRDefault="004E48C8" w:rsidP="002854B4">
      <w:pPr>
        <w:pStyle w:val="Corpodetexto"/>
        <w:spacing w:after="0" w:line="360" w:lineRule="auto"/>
        <w:ind w:left="360"/>
        <w:jc w:val="both"/>
        <w:rPr>
          <w:rFonts w:cs="Arial"/>
          <w:b/>
          <w:szCs w:val="24"/>
        </w:rPr>
      </w:pPr>
    </w:p>
    <w:p w:rsidR="004E48C8" w:rsidRPr="009C20F2" w:rsidRDefault="004E48C8"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 xml:space="preserve">BENTES-GAMA, M. M.; SCOLFORO, J. R. S.; GAMA, J. R. V. e OLIVEIRA, A. D. Estrutura e Valoração de Uma Floresta de Várzea Alta na Amazônia. </w:t>
      </w:r>
      <w:r w:rsidRPr="009C20F2">
        <w:rPr>
          <w:rFonts w:ascii="Arial" w:hAnsi="Arial" w:cs="Arial"/>
          <w:b/>
          <w:sz w:val="24"/>
          <w:szCs w:val="24"/>
        </w:rPr>
        <w:t>Cerne</w:t>
      </w:r>
      <w:r w:rsidRPr="009C20F2">
        <w:rPr>
          <w:rFonts w:ascii="Arial" w:hAnsi="Arial" w:cs="Arial"/>
          <w:sz w:val="24"/>
          <w:szCs w:val="24"/>
        </w:rPr>
        <w:t>, v. 8, n. 1, p. 88 – 102. 2002.</w:t>
      </w:r>
    </w:p>
    <w:p w:rsidR="00030B38" w:rsidRPr="009C20F2" w:rsidRDefault="00030B38" w:rsidP="002854B4">
      <w:pPr>
        <w:pStyle w:val="Corpodetexto"/>
        <w:spacing w:after="0" w:line="360" w:lineRule="auto"/>
        <w:ind w:left="360"/>
        <w:jc w:val="both"/>
        <w:rPr>
          <w:rFonts w:cs="Arial"/>
          <w:b/>
          <w:szCs w:val="24"/>
        </w:rPr>
      </w:pPr>
    </w:p>
    <w:p w:rsidR="0033432C" w:rsidRPr="009C20F2" w:rsidRDefault="006F1432" w:rsidP="002854B4">
      <w:pPr>
        <w:pStyle w:val="Corpodetexto"/>
        <w:spacing w:after="0" w:line="360" w:lineRule="auto"/>
        <w:jc w:val="both"/>
        <w:rPr>
          <w:rFonts w:cs="Arial"/>
          <w:szCs w:val="24"/>
          <w:lang w:val="es-ES"/>
        </w:rPr>
      </w:pPr>
      <w:r w:rsidRPr="009C20F2">
        <w:rPr>
          <w:rFonts w:cs="Arial"/>
          <w:szCs w:val="24"/>
        </w:rPr>
        <w:t>COSTA, L.</w:t>
      </w:r>
      <w:r w:rsidR="00532EBA" w:rsidRPr="009C20F2">
        <w:rPr>
          <w:rFonts w:cs="Arial"/>
          <w:szCs w:val="24"/>
        </w:rPr>
        <w:t xml:space="preserve"> </w:t>
      </w:r>
      <w:r w:rsidRPr="009C20F2">
        <w:rPr>
          <w:rFonts w:cs="Arial"/>
          <w:szCs w:val="24"/>
        </w:rPr>
        <w:t xml:space="preserve">C. do B.; ROCHA, E. A.; SILVA, L. A. M.; JARDIM, J. G.; SILVA, D. da C.; GAIÃO, L. de O. &amp; MOREIRA, R. de C. T. Levantamento Preliminar das Espécies Vegetais com Potencial Econômico no Parque Municipal da Boa Esperança, Ilhéus, Bahia, Brasil. </w:t>
      </w:r>
      <w:r w:rsidRPr="009C20F2">
        <w:rPr>
          <w:rFonts w:cs="Arial"/>
          <w:b/>
          <w:szCs w:val="24"/>
          <w:lang w:val="es-ES"/>
        </w:rPr>
        <w:t xml:space="preserve">Acta </w:t>
      </w:r>
      <w:proofErr w:type="spellStart"/>
      <w:r w:rsidRPr="009C20F2">
        <w:rPr>
          <w:rFonts w:cs="Arial"/>
          <w:b/>
          <w:szCs w:val="24"/>
          <w:lang w:val="es-ES"/>
        </w:rPr>
        <w:t>Farmacêutica</w:t>
      </w:r>
      <w:proofErr w:type="spellEnd"/>
      <w:r w:rsidRPr="009C20F2">
        <w:rPr>
          <w:rFonts w:cs="Arial"/>
          <w:b/>
          <w:szCs w:val="24"/>
          <w:lang w:val="es-ES"/>
        </w:rPr>
        <w:t xml:space="preserve"> Bonaerense</w:t>
      </w:r>
      <w:r w:rsidRPr="009C20F2">
        <w:rPr>
          <w:rFonts w:cs="Arial"/>
          <w:szCs w:val="24"/>
          <w:lang w:val="es-ES"/>
        </w:rPr>
        <w:t>, v. 25, n. 2, p. 184 – 191. 2006.</w:t>
      </w:r>
    </w:p>
    <w:p w:rsidR="00B67943" w:rsidRPr="009C20F2" w:rsidRDefault="00B67943" w:rsidP="002854B4">
      <w:pPr>
        <w:pStyle w:val="Corpodetexto"/>
        <w:spacing w:after="0" w:line="360" w:lineRule="auto"/>
        <w:jc w:val="both"/>
        <w:rPr>
          <w:rFonts w:cs="Arial"/>
          <w:szCs w:val="24"/>
          <w:lang w:val="es-ES"/>
        </w:rPr>
      </w:pPr>
    </w:p>
    <w:p w:rsidR="00B97FA3" w:rsidRPr="009C20F2" w:rsidRDefault="00B97FA3" w:rsidP="002854B4">
      <w:pPr>
        <w:pStyle w:val="Corpodetexto"/>
        <w:spacing w:after="0" w:line="360" w:lineRule="auto"/>
        <w:jc w:val="both"/>
        <w:rPr>
          <w:rFonts w:cs="Arial"/>
          <w:szCs w:val="24"/>
        </w:rPr>
      </w:pPr>
      <w:r w:rsidRPr="009C20F2">
        <w:rPr>
          <w:rFonts w:cs="Arial"/>
          <w:szCs w:val="24"/>
        </w:rPr>
        <w:t xml:space="preserve">FONSECA-KRUEL, V. S. e PEIXOTO, A. L. </w:t>
      </w:r>
      <w:proofErr w:type="spellStart"/>
      <w:r w:rsidRPr="009C20F2">
        <w:rPr>
          <w:rFonts w:cs="Arial"/>
          <w:szCs w:val="24"/>
        </w:rPr>
        <w:t>Etnobotânica</w:t>
      </w:r>
      <w:proofErr w:type="spellEnd"/>
      <w:r w:rsidRPr="009C20F2">
        <w:rPr>
          <w:rFonts w:cs="Arial"/>
          <w:szCs w:val="24"/>
        </w:rPr>
        <w:t xml:space="preserve"> na Reserva Extrativista Marinha de Arraial do Cabo, RJ, Brasil. </w:t>
      </w:r>
      <w:r w:rsidRPr="009C20F2">
        <w:rPr>
          <w:rFonts w:cs="Arial"/>
          <w:b/>
          <w:szCs w:val="24"/>
        </w:rPr>
        <w:t>Acta Botânica Brasílica</w:t>
      </w:r>
      <w:r w:rsidRPr="009C20F2">
        <w:rPr>
          <w:rFonts w:cs="Arial"/>
          <w:szCs w:val="24"/>
        </w:rPr>
        <w:t xml:space="preserve">, v. </w:t>
      </w:r>
      <w:r w:rsidR="004C7018" w:rsidRPr="009C20F2">
        <w:rPr>
          <w:rFonts w:cs="Arial"/>
          <w:szCs w:val="24"/>
        </w:rPr>
        <w:t>18, n. 1, p. 177 – 190. 2004.</w:t>
      </w:r>
    </w:p>
    <w:p w:rsidR="00436682" w:rsidRPr="009C20F2" w:rsidRDefault="00436682" w:rsidP="002854B4">
      <w:pPr>
        <w:pStyle w:val="Corpodetexto"/>
        <w:spacing w:after="0" w:line="360" w:lineRule="auto"/>
        <w:jc w:val="both"/>
        <w:rPr>
          <w:rFonts w:cs="Arial"/>
          <w:szCs w:val="24"/>
        </w:rPr>
      </w:pPr>
    </w:p>
    <w:p w:rsidR="00436682" w:rsidRPr="009C20F2" w:rsidRDefault="00436682"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 xml:space="preserve">GOMIDE, L. R.; SCOLFORO, J. R. S. e OLIVEIRA, A. D. de. Análise da Diversidade e Similaridade de Fragmentos Florestais Nativos na Bacia do Rio São Francisco, </w:t>
      </w:r>
      <w:smartTag w:uri="urn:schemas-microsoft-com:office:smarttags" w:element="PersonName">
        <w:smartTagPr>
          <w:attr w:name="ProductID" w:val="em Minas Gerais. Ci￪ncia"/>
        </w:smartTagPr>
        <w:smartTag w:uri="urn:schemas-microsoft-com:office:smarttags" w:element="PersonName">
          <w:smartTagPr>
            <w:attr w:name="ProductID" w:val="em Minas Gerais."/>
          </w:smartTagPr>
          <w:r w:rsidRPr="009C20F2">
            <w:rPr>
              <w:rFonts w:ascii="Arial" w:hAnsi="Arial" w:cs="Arial"/>
              <w:sz w:val="24"/>
              <w:szCs w:val="24"/>
            </w:rPr>
            <w:t>em Minas Gerais.</w:t>
          </w:r>
        </w:smartTag>
        <w:r w:rsidRPr="009C20F2">
          <w:rPr>
            <w:rFonts w:ascii="Arial" w:hAnsi="Arial" w:cs="Arial"/>
            <w:sz w:val="24"/>
            <w:szCs w:val="24"/>
          </w:rPr>
          <w:t xml:space="preserve"> </w:t>
        </w:r>
        <w:r w:rsidRPr="009C20F2">
          <w:rPr>
            <w:rFonts w:ascii="Arial" w:hAnsi="Arial" w:cs="Arial"/>
            <w:b/>
            <w:sz w:val="24"/>
            <w:szCs w:val="24"/>
          </w:rPr>
          <w:t>Ciência</w:t>
        </w:r>
      </w:smartTag>
      <w:r w:rsidRPr="009C20F2">
        <w:rPr>
          <w:rFonts w:ascii="Arial" w:hAnsi="Arial" w:cs="Arial"/>
          <w:b/>
          <w:sz w:val="24"/>
          <w:szCs w:val="24"/>
        </w:rPr>
        <w:t xml:space="preserve"> Florestal</w:t>
      </w:r>
      <w:r w:rsidRPr="009C20F2">
        <w:rPr>
          <w:rFonts w:ascii="Arial" w:hAnsi="Arial" w:cs="Arial"/>
          <w:sz w:val="24"/>
          <w:szCs w:val="24"/>
        </w:rPr>
        <w:t>, Santa Maria, v. 16, n. 02, p. 127 – 144, abril. 2006.</w:t>
      </w:r>
    </w:p>
    <w:p w:rsidR="001C475E" w:rsidRPr="009C20F2" w:rsidRDefault="001C475E" w:rsidP="002854B4">
      <w:pPr>
        <w:autoSpaceDE w:val="0"/>
        <w:autoSpaceDN w:val="0"/>
        <w:adjustRightInd w:val="0"/>
        <w:spacing w:line="360" w:lineRule="auto"/>
        <w:jc w:val="both"/>
        <w:rPr>
          <w:rFonts w:ascii="Arial" w:hAnsi="Arial" w:cs="Arial"/>
          <w:sz w:val="24"/>
          <w:szCs w:val="24"/>
        </w:rPr>
      </w:pPr>
    </w:p>
    <w:p w:rsidR="001C475E" w:rsidRPr="009C20F2" w:rsidRDefault="001C475E"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INSTITUTO CENTRO DE VIDA</w:t>
      </w:r>
      <w:r w:rsidR="002C2DA7" w:rsidRPr="009C20F2">
        <w:rPr>
          <w:rFonts w:ascii="Arial" w:hAnsi="Arial" w:cs="Arial"/>
          <w:sz w:val="24"/>
          <w:szCs w:val="24"/>
        </w:rPr>
        <w:t xml:space="preserve"> - ICV</w:t>
      </w:r>
      <w:r w:rsidRPr="009C20F2">
        <w:rPr>
          <w:rFonts w:ascii="Arial" w:hAnsi="Arial" w:cs="Arial"/>
          <w:sz w:val="24"/>
          <w:szCs w:val="24"/>
        </w:rPr>
        <w:t xml:space="preserve">.  </w:t>
      </w:r>
      <w:r w:rsidRPr="009C20F2">
        <w:rPr>
          <w:rFonts w:ascii="Arial" w:hAnsi="Arial" w:cs="Arial"/>
          <w:b/>
          <w:sz w:val="24"/>
          <w:szCs w:val="24"/>
        </w:rPr>
        <w:t xml:space="preserve">Proposta de Criação do Parque Nacional do </w:t>
      </w:r>
      <w:proofErr w:type="spellStart"/>
      <w:r w:rsidRPr="009C20F2">
        <w:rPr>
          <w:rFonts w:ascii="Arial" w:hAnsi="Arial" w:cs="Arial"/>
          <w:b/>
          <w:sz w:val="24"/>
          <w:szCs w:val="24"/>
        </w:rPr>
        <w:t>Juruena</w:t>
      </w:r>
      <w:proofErr w:type="spellEnd"/>
      <w:r w:rsidRPr="009C20F2">
        <w:rPr>
          <w:rFonts w:ascii="Arial" w:hAnsi="Arial" w:cs="Arial"/>
          <w:b/>
          <w:sz w:val="24"/>
          <w:szCs w:val="24"/>
        </w:rPr>
        <w:t>: Análise e Considerações</w:t>
      </w:r>
      <w:r w:rsidRPr="009C20F2">
        <w:rPr>
          <w:rFonts w:ascii="Arial" w:hAnsi="Arial" w:cs="Arial"/>
          <w:sz w:val="24"/>
          <w:szCs w:val="24"/>
        </w:rPr>
        <w:t>. 23 p. 2006.</w:t>
      </w:r>
    </w:p>
    <w:p w:rsidR="00B67943" w:rsidRPr="009C20F2" w:rsidRDefault="00B67943" w:rsidP="002854B4">
      <w:pPr>
        <w:spacing w:line="360" w:lineRule="auto"/>
        <w:jc w:val="both"/>
        <w:rPr>
          <w:rFonts w:ascii="Arial" w:hAnsi="Arial" w:cs="Arial"/>
          <w:sz w:val="24"/>
          <w:szCs w:val="24"/>
        </w:rPr>
      </w:pPr>
    </w:p>
    <w:p w:rsidR="00E72D33" w:rsidRPr="009C20F2" w:rsidRDefault="00E72D33" w:rsidP="002854B4">
      <w:pPr>
        <w:pStyle w:val="Corpodetexto"/>
        <w:spacing w:after="0" w:line="360" w:lineRule="auto"/>
        <w:jc w:val="both"/>
        <w:rPr>
          <w:rFonts w:cs="Arial"/>
          <w:szCs w:val="24"/>
        </w:rPr>
      </w:pPr>
      <w:r w:rsidRPr="009C20F2">
        <w:rPr>
          <w:rFonts w:cs="Arial"/>
          <w:szCs w:val="24"/>
        </w:rPr>
        <w:t xml:space="preserve">IVANAUSKAS, N. M.; MONTEIRO, R. e RODRIGUES, R. R. Composição </w:t>
      </w:r>
      <w:proofErr w:type="spellStart"/>
      <w:r w:rsidRPr="009C20F2">
        <w:rPr>
          <w:rFonts w:cs="Arial"/>
          <w:szCs w:val="24"/>
        </w:rPr>
        <w:t>Floristica</w:t>
      </w:r>
      <w:proofErr w:type="spellEnd"/>
      <w:r w:rsidRPr="009C20F2">
        <w:rPr>
          <w:rFonts w:cs="Arial"/>
          <w:szCs w:val="24"/>
        </w:rPr>
        <w:t xml:space="preserve"> de Trechos Florestais na Borda Sul-amazônica. </w:t>
      </w:r>
      <w:r w:rsidRPr="009C20F2">
        <w:rPr>
          <w:rFonts w:cs="Arial"/>
          <w:b/>
          <w:szCs w:val="24"/>
        </w:rPr>
        <w:t>Acta Amazônica</w:t>
      </w:r>
      <w:r w:rsidR="009C20F2" w:rsidRPr="009C20F2">
        <w:rPr>
          <w:rFonts w:cs="Arial"/>
          <w:szCs w:val="24"/>
        </w:rPr>
        <w:t>,</w:t>
      </w:r>
      <w:r w:rsidRPr="009C20F2">
        <w:rPr>
          <w:rFonts w:cs="Arial"/>
          <w:szCs w:val="24"/>
        </w:rPr>
        <w:t xml:space="preserve"> v. 34(3), p. 399 – 413. 2004.</w:t>
      </w:r>
    </w:p>
    <w:p w:rsidR="008C13CC" w:rsidRPr="009C20F2" w:rsidRDefault="008C13CC" w:rsidP="002854B4">
      <w:pPr>
        <w:pStyle w:val="Corpodetexto"/>
        <w:spacing w:after="0" w:line="360" w:lineRule="auto"/>
        <w:jc w:val="both"/>
        <w:rPr>
          <w:rFonts w:cs="Arial"/>
          <w:szCs w:val="24"/>
        </w:rPr>
      </w:pPr>
    </w:p>
    <w:p w:rsidR="008C13CC" w:rsidRPr="009C20F2" w:rsidRDefault="008C13CC" w:rsidP="002854B4">
      <w:pPr>
        <w:pStyle w:val="Corpodetexto"/>
        <w:spacing w:after="0" w:line="360" w:lineRule="auto"/>
        <w:jc w:val="both"/>
        <w:rPr>
          <w:rFonts w:cs="Arial"/>
          <w:szCs w:val="24"/>
        </w:rPr>
      </w:pPr>
      <w:r w:rsidRPr="009C20F2">
        <w:rPr>
          <w:rFonts w:cs="Arial"/>
          <w:szCs w:val="24"/>
        </w:rPr>
        <w:lastRenderedPageBreak/>
        <w:t xml:space="preserve">MARTÍNEZ, G. B; JUNIOR, M. M.; JUNIOR, S. B. Seleção de </w:t>
      </w:r>
      <w:proofErr w:type="spellStart"/>
      <w:r w:rsidRPr="009C20F2">
        <w:rPr>
          <w:rFonts w:cs="Arial"/>
          <w:szCs w:val="24"/>
        </w:rPr>
        <w:t>Ideótipos</w:t>
      </w:r>
      <w:proofErr w:type="spellEnd"/>
      <w:r w:rsidRPr="009C20F2">
        <w:rPr>
          <w:rFonts w:cs="Arial"/>
          <w:szCs w:val="24"/>
        </w:rPr>
        <w:t xml:space="preserve"> de Espécies Florestais de Múltiplo Uso em Planícies Fluviais do Baixo Amazonas, </w:t>
      </w:r>
    </w:p>
    <w:p w:rsidR="00E72D33" w:rsidRPr="009C20F2" w:rsidRDefault="008C13CC" w:rsidP="002854B4">
      <w:pPr>
        <w:pStyle w:val="Corpodetexto"/>
        <w:spacing w:line="360" w:lineRule="auto"/>
        <w:jc w:val="both"/>
        <w:rPr>
          <w:rFonts w:cs="Arial"/>
          <w:szCs w:val="24"/>
        </w:rPr>
      </w:pPr>
      <w:r w:rsidRPr="009C20F2">
        <w:rPr>
          <w:rFonts w:cs="Arial"/>
          <w:szCs w:val="24"/>
        </w:rPr>
        <w:t xml:space="preserve">Pará. </w:t>
      </w:r>
      <w:r w:rsidRPr="009C20F2">
        <w:rPr>
          <w:rFonts w:cs="Arial"/>
          <w:b/>
          <w:szCs w:val="24"/>
        </w:rPr>
        <w:t>Acta Amazônica</w:t>
      </w:r>
      <w:r w:rsidRPr="009C20F2">
        <w:rPr>
          <w:rFonts w:cs="Arial"/>
          <w:szCs w:val="24"/>
        </w:rPr>
        <w:t>,</w:t>
      </w:r>
      <w:r w:rsidR="009C20F2" w:rsidRPr="009C20F2">
        <w:rPr>
          <w:rFonts w:cs="Arial"/>
          <w:szCs w:val="24"/>
        </w:rPr>
        <w:t xml:space="preserve"> </w:t>
      </w:r>
      <w:r w:rsidRPr="009C20F2">
        <w:rPr>
          <w:rFonts w:cs="Arial"/>
          <w:szCs w:val="24"/>
        </w:rPr>
        <w:t>v. 40, n. 1, p. 65 – 74. 2010.</w:t>
      </w:r>
    </w:p>
    <w:p w:rsidR="00B67943" w:rsidRPr="009C20F2" w:rsidRDefault="00B67943" w:rsidP="002854B4">
      <w:pPr>
        <w:pStyle w:val="Corpodetexto"/>
        <w:spacing w:after="0" w:line="360" w:lineRule="auto"/>
        <w:jc w:val="both"/>
        <w:rPr>
          <w:rFonts w:cs="Arial"/>
          <w:szCs w:val="24"/>
        </w:rPr>
      </w:pPr>
    </w:p>
    <w:p w:rsidR="00E72D33" w:rsidRPr="009C20F2" w:rsidRDefault="00E72D33" w:rsidP="002854B4">
      <w:pPr>
        <w:pStyle w:val="Corpodetexto"/>
        <w:spacing w:after="0" w:line="360" w:lineRule="auto"/>
        <w:jc w:val="both"/>
        <w:rPr>
          <w:rFonts w:cs="Arial"/>
          <w:szCs w:val="24"/>
        </w:rPr>
      </w:pPr>
      <w:r w:rsidRPr="009C20F2">
        <w:rPr>
          <w:rFonts w:cs="Arial"/>
          <w:szCs w:val="24"/>
        </w:rPr>
        <w:t xml:space="preserve">MOREIRA, R. de T.; COSTA, L. C. do B.; COSTA, R. C. S. &amp; ROCHA, E. A. Abordagem </w:t>
      </w:r>
      <w:proofErr w:type="spellStart"/>
      <w:r w:rsidRPr="009C20F2">
        <w:rPr>
          <w:rFonts w:cs="Arial"/>
          <w:szCs w:val="24"/>
        </w:rPr>
        <w:t>Etnobotânica</w:t>
      </w:r>
      <w:proofErr w:type="spellEnd"/>
      <w:r w:rsidRPr="009C20F2">
        <w:rPr>
          <w:rFonts w:cs="Arial"/>
          <w:szCs w:val="24"/>
        </w:rPr>
        <w:t xml:space="preserve"> Acerca do Uso de Plantas Medicinais na Vila Cachoeira, Ilhéus, Bahia, Brasil. </w:t>
      </w:r>
      <w:r w:rsidR="00350E4F" w:rsidRPr="009C20F2">
        <w:rPr>
          <w:rFonts w:cs="Arial"/>
          <w:b/>
          <w:szCs w:val="24"/>
        </w:rPr>
        <w:t xml:space="preserve">Acta </w:t>
      </w:r>
      <w:proofErr w:type="spellStart"/>
      <w:r w:rsidR="00350E4F" w:rsidRPr="009C20F2">
        <w:rPr>
          <w:rFonts w:cs="Arial"/>
          <w:b/>
          <w:szCs w:val="24"/>
        </w:rPr>
        <w:t>Farmacé</w:t>
      </w:r>
      <w:r w:rsidRPr="009C20F2">
        <w:rPr>
          <w:rFonts w:cs="Arial"/>
          <w:b/>
          <w:szCs w:val="24"/>
        </w:rPr>
        <w:t>utica</w:t>
      </w:r>
      <w:proofErr w:type="spellEnd"/>
      <w:r w:rsidRPr="009C20F2">
        <w:rPr>
          <w:rFonts w:cs="Arial"/>
          <w:b/>
          <w:szCs w:val="24"/>
        </w:rPr>
        <w:t xml:space="preserve"> Bonaerense</w:t>
      </w:r>
      <w:r w:rsidRPr="009C20F2">
        <w:rPr>
          <w:rFonts w:cs="Arial"/>
          <w:szCs w:val="24"/>
        </w:rPr>
        <w:t>, v. 21, n. 3, p. 205 – 211. 2002.</w:t>
      </w:r>
    </w:p>
    <w:p w:rsidR="00FF6F4C" w:rsidRPr="009C20F2" w:rsidRDefault="00FF6F4C" w:rsidP="002854B4">
      <w:pPr>
        <w:pStyle w:val="Corpodetexto"/>
        <w:spacing w:after="0" w:line="360" w:lineRule="auto"/>
        <w:jc w:val="both"/>
        <w:rPr>
          <w:rFonts w:cs="Arial"/>
          <w:szCs w:val="24"/>
        </w:rPr>
      </w:pPr>
    </w:p>
    <w:p w:rsidR="00FF6F4C" w:rsidRPr="009C20F2" w:rsidRDefault="00DB64EA" w:rsidP="002854B4">
      <w:pPr>
        <w:pStyle w:val="Corpodetexto"/>
        <w:spacing w:after="0" w:line="360" w:lineRule="auto"/>
        <w:jc w:val="both"/>
        <w:rPr>
          <w:rFonts w:cs="Arial"/>
          <w:szCs w:val="24"/>
        </w:rPr>
      </w:pPr>
      <w:r w:rsidRPr="009C20F2">
        <w:rPr>
          <w:rFonts w:cs="Arial"/>
          <w:szCs w:val="24"/>
        </w:rPr>
        <w:t xml:space="preserve">PPBIO - </w:t>
      </w:r>
      <w:r w:rsidR="00FF6F4C" w:rsidRPr="009C20F2">
        <w:rPr>
          <w:rFonts w:cs="Arial"/>
          <w:szCs w:val="24"/>
        </w:rPr>
        <w:t>PROJETO DE PESQUISA DO NÚCLEO DA AMAZ</w:t>
      </w:r>
      <w:r w:rsidRPr="009C20F2">
        <w:rPr>
          <w:rFonts w:cs="Arial"/>
          <w:szCs w:val="24"/>
        </w:rPr>
        <w:t>ÔNIA MERIDIONAL.</w:t>
      </w:r>
      <w:r w:rsidR="004D2ED3" w:rsidRPr="009C20F2">
        <w:rPr>
          <w:rFonts w:cs="Arial"/>
          <w:szCs w:val="24"/>
        </w:rPr>
        <w:t xml:space="preserve"> </w:t>
      </w:r>
      <w:r w:rsidR="004D2ED3" w:rsidRPr="009C20F2">
        <w:rPr>
          <w:rFonts w:cs="Arial"/>
          <w:b/>
          <w:szCs w:val="24"/>
        </w:rPr>
        <w:t>Inventário, C</w:t>
      </w:r>
      <w:r w:rsidR="00FF6F4C" w:rsidRPr="009C20F2">
        <w:rPr>
          <w:rFonts w:cs="Arial"/>
          <w:b/>
          <w:szCs w:val="24"/>
        </w:rPr>
        <w:t>onservação e</w:t>
      </w:r>
      <w:r w:rsidR="00FF6F4C" w:rsidRPr="009C20F2">
        <w:rPr>
          <w:rFonts w:cs="Arial"/>
          <w:szCs w:val="24"/>
        </w:rPr>
        <w:t xml:space="preserve"> </w:t>
      </w:r>
      <w:r w:rsidR="004D2ED3" w:rsidRPr="009C20F2">
        <w:rPr>
          <w:rFonts w:cs="Arial"/>
          <w:b/>
          <w:szCs w:val="24"/>
        </w:rPr>
        <w:t>Valoração de Alternativas Sustentáveis do U</w:t>
      </w:r>
      <w:r w:rsidR="00FF6F4C" w:rsidRPr="009C20F2">
        <w:rPr>
          <w:rFonts w:cs="Arial"/>
          <w:b/>
          <w:szCs w:val="24"/>
        </w:rPr>
        <w:t>so da Biodiversidade na Amazônia Meridional</w:t>
      </w:r>
      <w:r w:rsidR="004D2ED3" w:rsidRPr="009C20F2">
        <w:rPr>
          <w:rFonts w:cs="Arial"/>
          <w:b/>
          <w:szCs w:val="24"/>
        </w:rPr>
        <w:t xml:space="preserve">. </w:t>
      </w:r>
      <w:r w:rsidR="004D2ED3" w:rsidRPr="009C20F2">
        <w:rPr>
          <w:rFonts w:cs="Arial"/>
          <w:szCs w:val="24"/>
        </w:rPr>
        <w:t>Edital:</w:t>
      </w:r>
      <w:r w:rsidR="00FF6F4C" w:rsidRPr="009C20F2">
        <w:rPr>
          <w:rFonts w:cs="Arial"/>
          <w:szCs w:val="24"/>
        </w:rPr>
        <w:t xml:space="preserve"> MCT/CNPq nº 60/2009 </w:t>
      </w:r>
      <w:r w:rsidR="004D2ED3" w:rsidRPr="009C20F2">
        <w:rPr>
          <w:rFonts w:cs="Arial"/>
          <w:szCs w:val="24"/>
        </w:rPr>
        <w:t>–</w:t>
      </w:r>
      <w:r w:rsidR="00FF6F4C" w:rsidRPr="009C20F2">
        <w:rPr>
          <w:rFonts w:cs="Arial"/>
          <w:szCs w:val="24"/>
        </w:rPr>
        <w:t xml:space="preserve"> </w:t>
      </w:r>
      <w:proofErr w:type="spellStart"/>
      <w:r w:rsidR="00FF6F4C" w:rsidRPr="009C20F2">
        <w:rPr>
          <w:rFonts w:cs="Arial"/>
          <w:szCs w:val="24"/>
        </w:rPr>
        <w:t>PPBio</w:t>
      </w:r>
      <w:proofErr w:type="spellEnd"/>
      <w:r w:rsidR="004D2ED3" w:rsidRPr="009C20F2">
        <w:rPr>
          <w:rFonts w:cs="Arial"/>
          <w:szCs w:val="24"/>
        </w:rPr>
        <w:t xml:space="preserve">. 61 p. 2009. </w:t>
      </w:r>
    </w:p>
    <w:p w:rsidR="00F52B62" w:rsidRPr="009C20F2" w:rsidRDefault="00F52B62" w:rsidP="002854B4">
      <w:pPr>
        <w:pStyle w:val="Corpodetexto"/>
        <w:spacing w:after="0" w:line="360" w:lineRule="auto"/>
        <w:jc w:val="both"/>
        <w:rPr>
          <w:rFonts w:cs="Arial"/>
          <w:szCs w:val="24"/>
        </w:rPr>
      </w:pPr>
    </w:p>
    <w:p w:rsidR="00F52B62" w:rsidRPr="009C20F2" w:rsidRDefault="00F52B62" w:rsidP="002854B4">
      <w:pPr>
        <w:pStyle w:val="Corpodetexto"/>
        <w:spacing w:after="0" w:line="360" w:lineRule="auto"/>
        <w:jc w:val="both"/>
        <w:rPr>
          <w:rFonts w:cs="Arial"/>
          <w:szCs w:val="24"/>
        </w:rPr>
      </w:pPr>
      <w:r w:rsidRPr="009C20F2">
        <w:rPr>
          <w:rFonts w:cs="Arial"/>
          <w:szCs w:val="24"/>
        </w:rPr>
        <w:t>OLIVEIRA, A. N. &amp; AMARAL, I. L. Florística e Fitossociologia de uma Floresta</w:t>
      </w:r>
    </w:p>
    <w:p w:rsidR="00F52B62" w:rsidRPr="009C20F2" w:rsidRDefault="00F52B62" w:rsidP="002854B4">
      <w:pPr>
        <w:spacing w:line="360" w:lineRule="auto"/>
        <w:jc w:val="both"/>
        <w:rPr>
          <w:rFonts w:ascii="Arial" w:hAnsi="Arial" w:cs="Arial"/>
          <w:sz w:val="24"/>
          <w:szCs w:val="24"/>
        </w:rPr>
      </w:pPr>
      <w:r w:rsidRPr="009C20F2">
        <w:rPr>
          <w:rFonts w:ascii="Arial" w:hAnsi="Arial" w:cs="Arial"/>
          <w:sz w:val="24"/>
          <w:szCs w:val="24"/>
        </w:rPr>
        <w:t xml:space="preserve">de Vertente na Amazônia Central, Amazonas, Brasil. </w:t>
      </w:r>
      <w:r w:rsidRPr="009C20F2">
        <w:rPr>
          <w:rFonts w:ascii="Arial" w:hAnsi="Arial" w:cs="Arial"/>
          <w:b/>
          <w:sz w:val="24"/>
          <w:szCs w:val="24"/>
        </w:rPr>
        <w:t>Acta Amazônica</w:t>
      </w:r>
      <w:r w:rsidRPr="009C20F2">
        <w:rPr>
          <w:rFonts w:ascii="Arial" w:hAnsi="Arial" w:cs="Arial"/>
          <w:sz w:val="24"/>
          <w:szCs w:val="24"/>
        </w:rPr>
        <w:t>, v. 34, n.1, p. 21- 34. 2004.</w:t>
      </w:r>
    </w:p>
    <w:p w:rsidR="005C0953" w:rsidRPr="009C20F2" w:rsidRDefault="005C0953" w:rsidP="002854B4">
      <w:pPr>
        <w:spacing w:line="360" w:lineRule="auto"/>
        <w:jc w:val="both"/>
        <w:rPr>
          <w:rFonts w:ascii="Arial" w:hAnsi="Arial" w:cs="Arial"/>
          <w:sz w:val="24"/>
          <w:szCs w:val="24"/>
        </w:rPr>
      </w:pPr>
    </w:p>
    <w:p w:rsidR="00746DB4" w:rsidRPr="009C20F2" w:rsidRDefault="005C0953" w:rsidP="009C20F2">
      <w:pPr>
        <w:spacing w:line="360" w:lineRule="auto"/>
        <w:jc w:val="both"/>
        <w:rPr>
          <w:rFonts w:ascii="Arial" w:hAnsi="Arial" w:cs="Arial"/>
          <w:sz w:val="24"/>
          <w:szCs w:val="24"/>
        </w:rPr>
      </w:pPr>
      <w:r w:rsidRPr="009C20F2">
        <w:rPr>
          <w:rFonts w:ascii="Arial" w:hAnsi="Arial" w:cs="Arial"/>
          <w:sz w:val="24"/>
          <w:szCs w:val="24"/>
        </w:rPr>
        <w:t xml:space="preserve">OLIVEIRA, A. N.; AMARAL, I. L.; RAMOS, M.B.P.; NOBRE, A. D.; COUTO, L. B.; SAHDO, R. M. Composição e Diversidade Florístico-estrutural de um </w:t>
      </w:r>
      <w:r w:rsidR="009C20F2" w:rsidRPr="009C20F2">
        <w:rPr>
          <w:rFonts w:ascii="Arial" w:hAnsi="Arial" w:cs="Arial"/>
          <w:sz w:val="24"/>
          <w:szCs w:val="24"/>
        </w:rPr>
        <w:t xml:space="preserve"> </w:t>
      </w:r>
      <w:r w:rsidRPr="009C20F2">
        <w:rPr>
          <w:rFonts w:ascii="Arial" w:hAnsi="Arial" w:cs="Arial"/>
          <w:sz w:val="24"/>
          <w:szCs w:val="24"/>
        </w:rPr>
        <w:t>Hectare de Floresta Densa de Terra Firme na Amazônia Central, Amazonas, Brasil</w:t>
      </w:r>
      <w:r w:rsidR="00746DB4" w:rsidRPr="009C20F2">
        <w:rPr>
          <w:rFonts w:ascii="Arial" w:hAnsi="Arial" w:cs="Arial"/>
          <w:sz w:val="24"/>
          <w:szCs w:val="24"/>
        </w:rPr>
        <w:t xml:space="preserve">.  </w:t>
      </w:r>
      <w:r w:rsidR="00746DB4" w:rsidRPr="009C20F2">
        <w:rPr>
          <w:rFonts w:ascii="Arial" w:hAnsi="Arial" w:cs="Arial"/>
          <w:b/>
          <w:sz w:val="24"/>
          <w:szCs w:val="24"/>
        </w:rPr>
        <w:t xml:space="preserve">Acta Amazônica, </w:t>
      </w:r>
      <w:r w:rsidR="00E1557A" w:rsidRPr="009C20F2">
        <w:rPr>
          <w:rFonts w:ascii="Arial" w:hAnsi="Arial" w:cs="Arial"/>
          <w:sz w:val="24"/>
          <w:szCs w:val="24"/>
        </w:rPr>
        <w:t>v. 38, n. 4, p. 627 – 642. 2008.</w:t>
      </w:r>
    </w:p>
    <w:p w:rsidR="005F4E70" w:rsidRPr="009C20F2" w:rsidRDefault="005F4E70" w:rsidP="002854B4">
      <w:pPr>
        <w:autoSpaceDE w:val="0"/>
        <w:autoSpaceDN w:val="0"/>
        <w:adjustRightInd w:val="0"/>
        <w:spacing w:line="360" w:lineRule="auto"/>
        <w:jc w:val="both"/>
        <w:rPr>
          <w:rFonts w:ascii="Arial" w:hAnsi="Arial" w:cs="Arial"/>
          <w:sz w:val="24"/>
          <w:szCs w:val="24"/>
        </w:rPr>
      </w:pPr>
    </w:p>
    <w:p w:rsidR="003624F5" w:rsidRPr="009C20F2" w:rsidRDefault="005F4E70"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SANTOS, A.; HILDEBRAND, E.; PACHECO, C. H. P.; PIRES, P. T. L.; ROCHADELLI, R.</w:t>
      </w:r>
      <w:r w:rsidR="003624F5" w:rsidRPr="009C20F2">
        <w:rPr>
          <w:rFonts w:ascii="Arial" w:hAnsi="Arial" w:cs="Arial"/>
          <w:sz w:val="24"/>
          <w:szCs w:val="24"/>
        </w:rPr>
        <w:t xml:space="preserve"> Produtos não Madeireiros: Conceituação, Classificação, </w:t>
      </w:r>
    </w:p>
    <w:p w:rsidR="005F4E70" w:rsidRPr="009C20F2" w:rsidRDefault="003624F5"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 xml:space="preserve">Valoração e Mercados. </w:t>
      </w:r>
      <w:r w:rsidRPr="009C20F2">
        <w:rPr>
          <w:rFonts w:ascii="Arial" w:hAnsi="Arial" w:cs="Arial"/>
          <w:b/>
          <w:sz w:val="24"/>
          <w:szCs w:val="24"/>
        </w:rPr>
        <w:t>Revista Floresta</w:t>
      </w:r>
      <w:r w:rsidRPr="009C20F2">
        <w:rPr>
          <w:rFonts w:ascii="Arial" w:hAnsi="Arial" w:cs="Arial"/>
          <w:sz w:val="24"/>
          <w:szCs w:val="24"/>
        </w:rPr>
        <w:t>, v. 33, n. 2, p. 215-224. 2003.</w:t>
      </w:r>
    </w:p>
    <w:p w:rsidR="00E1557A" w:rsidRPr="009C20F2" w:rsidRDefault="00E1557A" w:rsidP="002854B4">
      <w:pPr>
        <w:autoSpaceDE w:val="0"/>
        <w:autoSpaceDN w:val="0"/>
        <w:adjustRightInd w:val="0"/>
        <w:spacing w:line="360" w:lineRule="auto"/>
        <w:jc w:val="both"/>
        <w:rPr>
          <w:rFonts w:ascii="Arial" w:hAnsi="Arial" w:cs="Arial"/>
          <w:sz w:val="24"/>
          <w:szCs w:val="24"/>
        </w:rPr>
      </w:pPr>
    </w:p>
    <w:p w:rsidR="00F52B62" w:rsidRPr="009C20F2" w:rsidRDefault="00E1557A"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 xml:space="preserve">SANTOS, E. B.; DANTAS, G. S.; SANTOS, H. B.; DINIZ, M. M. F. F.; SAMPAIO, F. C. Estudo </w:t>
      </w:r>
      <w:proofErr w:type="spellStart"/>
      <w:r w:rsidRPr="009C20F2">
        <w:rPr>
          <w:rFonts w:ascii="Arial" w:hAnsi="Arial" w:cs="Arial"/>
          <w:sz w:val="24"/>
          <w:szCs w:val="24"/>
        </w:rPr>
        <w:t>Etnobotânico</w:t>
      </w:r>
      <w:proofErr w:type="spellEnd"/>
      <w:r w:rsidRPr="009C20F2">
        <w:rPr>
          <w:rFonts w:ascii="Arial" w:hAnsi="Arial" w:cs="Arial"/>
          <w:sz w:val="24"/>
          <w:szCs w:val="24"/>
        </w:rPr>
        <w:t xml:space="preserve"> de Plantas Medicinais Para Problemas Bucais no Município de João Pessoa, Brasil. </w:t>
      </w:r>
      <w:r w:rsidRPr="009C20F2">
        <w:rPr>
          <w:rFonts w:ascii="Arial" w:hAnsi="Arial" w:cs="Arial"/>
          <w:b/>
          <w:sz w:val="24"/>
          <w:szCs w:val="24"/>
        </w:rPr>
        <w:t>Revista Brasileira de Farmacognosia (</w:t>
      </w:r>
      <w:proofErr w:type="spellStart"/>
      <w:r w:rsidRPr="009C20F2">
        <w:rPr>
          <w:rFonts w:ascii="Arial" w:hAnsi="Arial" w:cs="Arial"/>
          <w:b/>
          <w:sz w:val="24"/>
          <w:szCs w:val="24"/>
        </w:rPr>
        <w:t>Brazilian</w:t>
      </w:r>
      <w:proofErr w:type="spellEnd"/>
      <w:r w:rsidRPr="009C20F2">
        <w:rPr>
          <w:rFonts w:ascii="Arial" w:hAnsi="Arial" w:cs="Arial"/>
          <w:b/>
          <w:sz w:val="24"/>
          <w:szCs w:val="24"/>
        </w:rPr>
        <w:t xml:space="preserve"> </w:t>
      </w:r>
      <w:proofErr w:type="spellStart"/>
      <w:r w:rsidRPr="009C20F2">
        <w:rPr>
          <w:rFonts w:ascii="Arial" w:hAnsi="Arial" w:cs="Arial"/>
          <w:b/>
          <w:sz w:val="24"/>
          <w:szCs w:val="24"/>
        </w:rPr>
        <w:t>Journal</w:t>
      </w:r>
      <w:proofErr w:type="spellEnd"/>
      <w:r w:rsidRPr="009C20F2">
        <w:rPr>
          <w:rFonts w:ascii="Arial" w:hAnsi="Arial" w:cs="Arial"/>
          <w:b/>
          <w:sz w:val="24"/>
          <w:szCs w:val="24"/>
        </w:rPr>
        <w:t xml:space="preserve"> </w:t>
      </w:r>
      <w:proofErr w:type="spellStart"/>
      <w:r w:rsidRPr="009C20F2">
        <w:rPr>
          <w:rFonts w:ascii="Arial" w:hAnsi="Arial" w:cs="Arial"/>
          <w:b/>
          <w:sz w:val="24"/>
          <w:szCs w:val="24"/>
        </w:rPr>
        <w:t>of</w:t>
      </w:r>
      <w:proofErr w:type="spellEnd"/>
      <w:r w:rsidRPr="009C20F2">
        <w:rPr>
          <w:rFonts w:ascii="Arial" w:hAnsi="Arial" w:cs="Arial"/>
          <w:b/>
          <w:sz w:val="24"/>
          <w:szCs w:val="24"/>
        </w:rPr>
        <w:t xml:space="preserve"> </w:t>
      </w:r>
      <w:proofErr w:type="spellStart"/>
      <w:r w:rsidRPr="009C20F2">
        <w:rPr>
          <w:rFonts w:ascii="Arial" w:hAnsi="Arial" w:cs="Arial"/>
          <w:b/>
          <w:sz w:val="24"/>
          <w:szCs w:val="24"/>
        </w:rPr>
        <w:t>Pharmacognosy</w:t>
      </w:r>
      <w:proofErr w:type="spellEnd"/>
      <w:r w:rsidRPr="009C20F2">
        <w:rPr>
          <w:rFonts w:ascii="Arial" w:hAnsi="Arial" w:cs="Arial"/>
          <w:b/>
          <w:sz w:val="24"/>
          <w:szCs w:val="24"/>
        </w:rPr>
        <w:t>)</w:t>
      </w:r>
      <w:r w:rsidRPr="009C20F2">
        <w:rPr>
          <w:rFonts w:ascii="Arial" w:hAnsi="Arial" w:cs="Arial"/>
          <w:sz w:val="24"/>
          <w:szCs w:val="24"/>
        </w:rPr>
        <w:t>, v.</w:t>
      </w:r>
      <w:r w:rsidR="009C20F2" w:rsidRPr="009C20F2">
        <w:rPr>
          <w:rFonts w:ascii="Arial" w:hAnsi="Arial" w:cs="Arial"/>
          <w:sz w:val="24"/>
          <w:szCs w:val="24"/>
        </w:rPr>
        <w:t xml:space="preserve"> </w:t>
      </w:r>
      <w:r w:rsidRPr="009C20F2">
        <w:rPr>
          <w:rFonts w:ascii="Arial" w:hAnsi="Arial" w:cs="Arial"/>
          <w:sz w:val="24"/>
          <w:szCs w:val="24"/>
        </w:rPr>
        <w:t>19, n. 1B, p. 321-324. Jan./Mar. 2009.</w:t>
      </w:r>
    </w:p>
    <w:p w:rsidR="00E1557A" w:rsidRPr="009C20F2" w:rsidRDefault="00E1557A" w:rsidP="002854B4">
      <w:pPr>
        <w:autoSpaceDE w:val="0"/>
        <w:autoSpaceDN w:val="0"/>
        <w:adjustRightInd w:val="0"/>
        <w:spacing w:line="360" w:lineRule="auto"/>
        <w:jc w:val="both"/>
        <w:rPr>
          <w:rFonts w:ascii="Arial" w:hAnsi="Arial" w:cs="Arial"/>
          <w:sz w:val="24"/>
          <w:szCs w:val="24"/>
        </w:rPr>
      </w:pPr>
    </w:p>
    <w:p w:rsidR="004010CB" w:rsidRPr="009C20F2" w:rsidRDefault="00C36849"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lastRenderedPageBreak/>
        <w:t>SILVA, A. J. da R. &amp;</w:t>
      </w:r>
      <w:r w:rsidR="005E138F" w:rsidRPr="009C20F2">
        <w:rPr>
          <w:rFonts w:ascii="Arial" w:hAnsi="Arial" w:cs="Arial"/>
          <w:sz w:val="24"/>
          <w:szCs w:val="24"/>
        </w:rPr>
        <w:t xml:space="preserve"> ANDRADE, L. de H. C.</w:t>
      </w:r>
      <w:r w:rsidR="001A2943" w:rsidRPr="009C20F2">
        <w:rPr>
          <w:rFonts w:ascii="Arial" w:hAnsi="Arial" w:cs="Arial"/>
          <w:sz w:val="24"/>
          <w:szCs w:val="24"/>
        </w:rPr>
        <w:t xml:space="preserve"> </w:t>
      </w:r>
      <w:proofErr w:type="spellStart"/>
      <w:r w:rsidR="001A2943" w:rsidRPr="009C20F2">
        <w:rPr>
          <w:rFonts w:ascii="Arial" w:hAnsi="Arial" w:cs="Arial"/>
          <w:sz w:val="24"/>
          <w:szCs w:val="24"/>
        </w:rPr>
        <w:t>Etnobotânica</w:t>
      </w:r>
      <w:proofErr w:type="spellEnd"/>
      <w:r w:rsidR="001A2943" w:rsidRPr="009C20F2">
        <w:rPr>
          <w:rFonts w:ascii="Arial" w:hAnsi="Arial" w:cs="Arial"/>
          <w:sz w:val="24"/>
          <w:szCs w:val="24"/>
        </w:rPr>
        <w:t xml:space="preserve"> Nordestina: Estudo Comparativo da Relação Entre Comunidades e Vegetação na Zona do Litoral – Mata do Estado de Pernambuco, Brasil. </w:t>
      </w:r>
      <w:r w:rsidR="001A2943" w:rsidRPr="009C20F2">
        <w:rPr>
          <w:rFonts w:ascii="Arial" w:hAnsi="Arial" w:cs="Arial"/>
          <w:b/>
          <w:sz w:val="24"/>
          <w:szCs w:val="24"/>
        </w:rPr>
        <w:t>Acta Botânica Brasílica</w:t>
      </w:r>
      <w:r w:rsidR="0035598B" w:rsidRPr="009C20F2">
        <w:rPr>
          <w:rFonts w:ascii="Arial" w:hAnsi="Arial" w:cs="Arial"/>
          <w:sz w:val="24"/>
          <w:szCs w:val="24"/>
        </w:rPr>
        <w:t>, v.</w:t>
      </w:r>
      <w:r w:rsidR="001B3687" w:rsidRPr="009C20F2">
        <w:rPr>
          <w:rFonts w:ascii="Arial" w:hAnsi="Arial" w:cs="Arial"/>
          <w:sz w:val="24"/>
          <w:szCs w:val="24"/>
        </w:rPr>
        <w:t xml:space="preserve"> </w:t>
      </w:r>
      <w:r w:rsidR="0035598B" w:rsidRPr="009C20F2">
        <w:rPr>
          <w:rFonts w:ascii="Arial" w:hAnsi="Arial" w:cs="Arial"/>
          <w:sz w:val="24"/>
          <w:szCs w:val="24"/>
        </w:rPr>
        <w:t>19</w:t>
      </w:r>
      <w:r w:rsidR="00D02FBA" w:rsidRPr="009C20F2">
        <w:rPr>
          <w:rFonts w:ascii="Arial" w:hAnsi="Arial" w:cs="Arial"/>
          <w:sz w:val="24"/>
          <w:szCs w:val="24"/>
        </w:rPr>
        <w:t>, n. 0</w:t>
      </w:r>
      <w:r w:rsidR="0035598B" w:rsidRPr="009C20F2">
        <w:rPr>
          <w:rFonts w:ascii="Arial" w:hAnsi="Arial" w:cs="Arial"/>
          <w:sz w:val="24"/>
          <w:szCs w:val="24"/>
        </w:rPr>
        <w:t>1, p. 45-60</w:t>
      </w:r>
      <w:r w:rsidR="004C7018" w:rsidRPr="009C20F2">
        <w:rPr>
          <w:rFonts w:ascii="Arial" w:hAnsi="Arial" w:cs="Arial"/>
          <w:sz w:val="24"/>
          <w:szCs w:val="24"/>
        </w:rPr>
        <w:t>.</w:t>
      </w:r>
      <w:r w:rsidR="00D02FBA" w:rsidRPr="009C20F2">
        <w:rPr>
          <w:rFonts w:ascii="Arial" w:hAnsi="Arial" w:cs="Arial"/>
          <w:sz w:val="24"/>
          <w:szCs w:val="24"/>
        </w:rPr>
        <w:t xml:space="preserve"> </w:t>
      </w:r>
      <w:r w:rsidR="0035598B" w:rsidRPr="009C20F2">
        <w:rPr>
          <w:rFonts w:ascii="Arial" w:hAnsi="Arial" w:cs="Arial"/>
          <w:sz w:val="24"/>
          <w:szCs w:val="24"/>
        </w:rPr>
        <w:t>2005</w:t>
      </w:r>
      <w:r w:rsidR="00EB0FFA" w:rsidRPr="009C20F2">
        <w:rPr>
          <w:rFonts w:ascii="Arial" w:hAnsi="Arial" w:cs="Arial"/>
          <w:sz w:val="24"/>
          <w:szCs w:val="24"/>
        </w:rPr>
        <w:t>.</w:t>
      </w:r>
    </w:p>
    <w:p w:rsidR="00746DB4" w:rsidRPr="009C20F2" w:rsidRDefault="00746DB4" w:rsidP="002854B4">
      <w:pPr>
        <w:autoSpaceDE w:val="0"/>
        <w:autoSpaceDN w:val="0"/>
        <w:adjustRightInd w:val="0"/>
        <w:spacing w:line="360" w:lineRule="auto"/>
        <w:jc w:val="both"/>
        <w:rPr>
          <w:rFonts w:ascii="Arial" w:hAnsi="Arial" w:cs="Arial"/>
          <w:sz w:val="24"/>
          <w:szCs w:val="24"/>
        </w:rPr>
      </w:pPr>
    </w:p>
    <w:p w:rsidR="004010CB" w:rsidRPr="009C20F2" w:rsidRDefault="004010CB" w:rsidP="002854B4">
      <w:pPr>
        <w:autoSpaceDE w:val="0"/>
        <w:autoSpaceDN w:val="0"/>
        <w:adjustRightInd w:val="0"/>
        <w:spacing w:line="360" w:lineRule="auto"/>
        <w:jc w:val="both"/>
        <w:rPr>
          <w:rFonts w:ascii="Arial" w:hAnsi="Arial" w:cs="Arial"/>
          <w:sz w:val="24"/>
          <w:szCs w:val="24"/>
        </w:rPr>
      </w:pPr>
      <w:r w:rsidRPr="009C20F2">
        <w:rPr>
          <w:rFonts w:ascii="Arial" w:hAnsi="Arial" w:cs="Arial"/>
          <w:sz w:val="24"/>
          <w:szCs w:val="24"/>
        </w:rPr>
        <w:t>SILVA, K. E.; MATOS, F. D. A.; FERREIRA, M.M. Composição Florística e Fitossociologia de Espécies Arbóreas</w:t>
      </w:r>
      <w:r w:rsidRPr="009C20F2">
        <w:rPr>
          <w:rFonts w:ascii="Arial" w:hAnsi="Arial" w:cs="Arial"/>
          <w:b/>
          <w:sz w:val="24"/>
          <w:szCs w:val="24"/>
        </w:rPr>
        <w:t xml:space="preserve"> </w:t>
      </w:r>
      <w:r w:rsidRPr="009C20F2">
        <w:rPr>
          <w:rFonts w:ascii="Arial" w:hAnsi="Arial" w:cs="Arial"/>
          <w:sz w:val="24"/>
          <w:szCs w:val="24"/>
        </w:rPr>
        <w:t xml:space="preserve">do Parque Fenológico da Embrapa Amazônia Ocidental. </w:t>
      </w:r>
      <w:r w:rsidRPr="009C20F2">
        <w:rPr>
          <w:rFonts w:ascii="Arial" w:hAnsi="Arial" w:cs="Arial"/>
          <w:b/>
          <w:sz w:val="24"/>
          <w:szCs w:val="24"/>
        </w:rPr>
        <w:t>Acta Amaz</w:t>
      </w:r>
      <w:r w:rsidR="00746DB4" w:rsidRPr="009C20F2">
        <w:rPr>
          <w:rFonts w:ascii="Arial" w:hAnsi="Arial" w:cs="Arial"/>
          <w:b/>
          <w:sz w:val="24"/>
          <w:szCs w:val="24"/>
        </w:rPr>
        <w:t>ônica,</w:t>
      </w:r>
      <w:r w:rsidRPr="009C20F2">
        <w:rPr>
          <w:rFonts w:ascii="Arial" w:hAnsi="Arial" w:cs="Arial"/>
          <w:b/>
          <w:sz w:val="24"/>
          <w:szCs w:val="24"/>
        </w:rPr>
        <w:t xml:space="preserve"> </w:t>
      </w:r>
      <w:r w:rsidRPr="009C20F2">
        <w:rPr>
          <w:rFonts w:ascii="Arial" w:hAnsi="Arial" w:cs="Arial"/>
          <w:sz w:val="24"/>
          <w:szCs w:val="24"/>
        </w:rPr>
        <w:t>v. 38, n.2, p. 213 – 222. 2008</w:t>
      </w:r>
    </w:p>
    <w:p w:rsidR="00DC7AA0" w:rsidRPr="009C20F2" w:rsidRDefault="00DC7AA0" w:rsidP="002854B4">
      <w:pPr>
        <w:autoSpaceDE w:val="0"/>
        <w:autoSpaceDN w:val="0"/>
        <w:adjustRightInd w:val="0"/>
        <w:spacing w:line="360" w:lineRule="auto"/>
        <w:jc w:val="both"/>
        <w:rPr>
          <w:rFonts w:ascii="Arial" w:hAnsi="Arial" w:cs="Arial"/>
          <w:sz w:val="24"/>
          <w:szCs w:val="24"/>
        </w:rPr>
      </w:pPr>
    </w:p>
    <w:p w:rsidR="0033432C" w:rsidRPr="009C20F2" w:rsidRDefault="0033432C" w:rsidP="002854B4">
      <w:pPr>
        <w:pStyle w:val="Corpodetexto"/>
        <w:spacing w:line="360" w:lineRule="auto"/>
        <w:jc w:val="both"/>
        <w:rPr>
          <w:rFonts w:cs="Arial"/>
          <w:szCs w:val="24"/>
        </w:rPr>
      </w:pPr>
      <w:r w:rsidRPr="009C20F2">
        <w:rPr>
          <w:rFonts w:cs="Arial"/>
          <w:szCs w:val="24"/>
        </w:rPr>
        <w:t xml:space="preserve">SOUZA, D. R.; SOUZA, A. L.; LEITE, H. G. e YARED, J. A. G. Análise Estrutural </w:t>
      </w:r>
      <w:smartTag w:uri="urn:schemas-microsoft-com:office:smarttags" w:element="PersonName">
        <w:smartTagPr>
          <w:attr w:name="ProductID" w:val="EM FLORESTA OMBRￓFILA DENSA"/>
        </w:smartTagPr>
        <w:smartTag w:uri="urn:schemas-microsoft-com:office:smarttags" w:element="PersonName">
          <w:smartTagPr>
            <w:attr w:name="ProductID" w:val="em Floresta Ombr￳fila"/>
          </w:smartTagPr>
          <w:r w:rsidRPr="009C20F2">
            <w:rPr>
              <w:rFonts w:cs="Arial"/>
              <w:szCs w:val="24"/>
            </w:rPr>
            <w:t>em Floresta Ombrófila</w:t>
          </w:r>
        </w:smartTag>
        <w:r w:rsidRPr="009C20F2">
          <w:rPr>
            <w:rFonts w:cs="Arial"/>
            <w:szCs w:val="24"/>
          </w:rPr>
          <w:t xml:space="preserve"> Densa</w:t>
        </w:r>
      </w:smartTag>
      <w:r w:rsidRPr="009C20F2">
        <w:rPr>
          <w:rFonts w:cs="Arial"/>
          <w:szCs w:val="24"/>
        </w:rPr>
        <w:t xml:space="preserve"> de Terra Firme não Explorada, Amazônia Oriental. </w:t>
      </w:r>
      <w:r w:rsidRPr="009C20F2">
        <w:rPr>
          <w:rFonts w:cs="Arial"/>
          <w:b/>
          <w:szCs w:val="24"/>
        </w:rPr>
        <w:t>Revista Árvore</w:t>
      </w:r>
      <w:r w:rsidRPr="009C20F2">
        <w:rPr>
          <w:rFonts w:cs="Arial"/>
          <w:szCs w:val="24"/>
        </w:rPr>
        <w:t>, Viçosa, MG, v. 30, n. 1, p. 75 – 87. 2006.</w:t>
      </w:r>
    </w:p>
    <w:p w:rsidR="001113B0" w:rsidRPr="009C20F2" w:rsidRDefault="001113B0" w:rsidP="002854B4">
      <w:pPr>
        <w:pStyle w:val="Corpodetexto"/>
        <w:spacing w:line="360" w:lineRule="auto"/>
        <w:jc w:val="both"/>
        <w:rPr>
          <w:rFonts w:cs="Arial"/>
          <w:szCs w:val="24"/>
        </w:rPr>
      </w:pPr>
      <w:r w:rsidRPr="009C20F2">
        <w:rPr>
          <w:rFonts w:cs="Arial"/>
          <w:szCs w:val="24"/>
        </w:rPr>
        <w:t xml:space="preserve">ZUCHIWSCHI, E.; FANTINI, A. C.; ALVES, A. C.; PERONI, N. Limitações ao Uso de Espécies Florestais Nativas Pode Contribuir  com a Erosão do Conhecimento Ecológico Tradicional e Local de Agricultores Familiares. </w:t>
      </w:r>
      <w:r w:rsidRPr="009C20F2">
        <w:rPr>
          <w:rFonts w:cs="Arial"/>
          <w:b/>
          <w:szCs w:val="24"/>
        </w:rPr>
        <w:t>Acta Botânica Brasílica</w:t>
      </w:r>
      <w:r w:rsidRPr="009C20F2">
        <w:rPr>
          <w:rFonts w:cs="Arial"/>
          <w:szCs w:val="24"/>
        </w:rPr>
        <w:t>, v. 24, n. 1, p. 270-282. 2010.</w:t>
      </w:r>
    </w:p>
    <w:p w:rsidR="008545A0" w:rsidRDefault="008545A0"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9C20F2" w:rsidRDefault="009C20F2" w:rsidP="001113B0">
      <w:pPr>
        <w:pStyle w:val="Corpodetexto"/>
      </w:pPr>
    </w:p>
    <w:p w:rsidR="008545A0" w:rsidRDefault="00585CE5" w:rsidP="000233BE">
      <w:pPr>
        <w:numPr>
          <w:ilvl w:val="0"/>
          <w:numId w:val="17"/>
        </w:numPr>
        <w:tabs>
          <w:tab w:val="left" w:pos="0"/>
        </w:tabs>
        <w:spacing w:line="276" w:lineRule="auto"/>
        <w:jc w:val="center"/>
        <w:rPr>
          <w:rFonts w:ascii="Arial" w:hAnsi="Arial" w:cs="Arial"/>
          <w:b/>
          <w:sz w:val="28"/>
          <w:szCs w:val="28"/>
        </w:rPr>
      </w:pPr>
      <w:r w:rsidRPr="00585CE5">
        <w:rPr>
          <w:rFonts w:ascii="Arial" w:hAnsi="Arial" w:cs="Arial"/>
          <w:b/>
          <w:sz w:val="28"/>
          <w:szCs w:val="28"/>
        </w:rPr>
        <w:lastRenderedPageBreak/>
        <w:t>ANEXOS</w:t>
      </w:r>
    </w:p>
    <w:p w:rsidR="00585CE5" w:rsidRPr="00585CE5" w:rsidRDefault="00585CE5" w:rsidP="009C20F2">
      <w:pPr>
        <w:tabs>
          <w:tab w:val="left" w:pos="0"/>
        </w:tabs>
        <w:spacing w:line="276" w:lineRule="auto"/>
        <w:ind w:hanging="426"/>
        <w:jc w:val="center"/>
        <w:rPr>
          <w:rFonts w:ascii="Arial" w:hAnsi="Arial" w:cs="Arial"/>
          <w:b/>
          <w:sz w:val="28"/>
          <w:szCs w:val="28"/>
        </w:rPr>
      </w:pPr>
    </w:p>
    <w:p w:rsidR="000233BE" w:rsidRPr="009C20F2" w:rsidRDefault="000233BE" w:rsidP="009C20F2">
      <w:pPr>
        <w:numPr>
          <w:ilvl w:val="1"/>
          <w:numId w:val="17"/>
        </w:numPr>
        <w:tabs>
          <w:tab w:val="left" w:pos="0"/>
        </w:tabs>
        <w:spacing w:line="276" w:lineRule="auto"/>
        <w:jc w:val="both"/>
        <w:rPr>
          <w:rFonts w:ascii="Arial" w:hAnsi="Arial" w:cs="Arial"/>
          <w:sz w:val="24"/>
          <w:szCs w:val="24"/>
        </w:rPr>
      </w:pPr>
      <w:r w:rsidRPr="009C20F2">
        <w:rPr>
          <w:rFonts w:ascii="Arial" w:hAnsi="Arial" w:cs="Arial"/>
          <w:sz w:val="24"/>
          <w:szCs w:val="24"/>
        </w:rPr>
        <w:t>Ficha de Coleta Florística</w:t>
      </w:r>
    </w:p>
    <w:p w:rsidR="009C20F2" w:rsidRDefault="009C20F2" w:rsidP="009C20F2">
      <w:pPr>
        <w:tabs>
          <w:tab w:val="left" w:pos="0"/>
        </w:tabs>
        <w:spacing w:line="276" w:lineRule="auto"/>
        <w:ind w:left="1440"/>
        <w:jc w:val="both"/>
        <w:rPr>
          <w:rFonts w:ascii="Arial" w:hAnsi="Arial" w:cs="Arial"/>
          <w:b/>
          <w:sz w:val="24"/>
          <w:szCs w:val="24"/>
        </w:rPr>
      </w:pPr>
    </w:p>
    <w:p w:rsidR="009C20F2" w:rsidRPr="009C20F2" w:rsidRDefault="009C20F2" w:rsidP="009C20F2">
      <w:pPr>
        <w:tabs>
          <w:tab w:val="left" w:pos="0"/>
        </w:tabs>
        <w:spacing w:line="276" w:lineRule="auto"/>
        <w:ind w:left="1440"/>
        <w:jc w:val="both"/>
        <w:rPr>
          <w:rFonts w:ascii="Arial" w:hAnsi="Arial" w:cs="Arial"/>
          <w:sz w:val="24"/>
          <w:szCs w:val="24"/>
        </w:rPr>
      </w:pPr>
    </w:p>
    <w:p w:rsidR="000233BE" w:rsidRPr="009C20F2" w:rsidRDefault="000233BE" w:rsidP="000233BE">
      <w:pPr>
        <w:tabs>
          <w:tab w:val="left" w:pos="0"/>
        </w:tabs>
        <w:spacing w:line="276" w:lineRule="auto"/>
        <w:ind w:left="1080"/>
        <w:jc w:val="both"/>
        <w:rPr>
          <w:rFonts w:ascii="Arial" w:hAnsi="Arial" w:cs="Arial"/>
          <w:sz w:val="16"/>
          <w:szCs w:val="16"/>
        </w:rPr>
      </w:pPr>
    </w:p>
    <w:p w:rsidR="000233BE" w:rsidRPr="009C20F2" w:rsidRDefault="000233BE" w:rsidP="000233BE">
      <w:pPr>
        <w:ind w:left="1080"/>
        <w:jc w:val="center"/>
        <w:rPr>
          <w:rFonts w:ascii="Arial" w:hAnsi="Arial" w:cs="Arial"/>
          <w:b/>
          <w:sz w:val="16"/>
          <w:szCs w:val="16"/>
        </w:rPr>
      </w:pPr>
      <w:r w:rsidRPr="009C20F2">
        <w:rPr>
          <w:rFonts w:ascii="Arial" w:hAnsi="Arial" w:cs="Arial"/>
          <w:b/>
          <w:sz w:val="16"/>
          <w:szCs w:val="16"/>
        </w:rPr>
        <w:t>Flora da Amazônia Meridional</w:t>
      </w:r>
    </w:p>
    <w:p w:rsidR="000233BE" w:rsidRPr="009C20F2" w:rsidRDefault="000233BE" w:rsidP="000233BE">
      <w:pPr>
        <w:ind w:left="1080"/>
        <w:jc w:val="center"/>
        <w:rPr>
          <w:rFonts w:ascii="Arial" w:hAnsi="Arial" w:cs="Arial"/>
          <w:b/>
          <w:sz w:val="16"/>
          <w:szCs w:val="16"/>
        </w:rPr>
      </w:pPr>
      <w:r w:rsidRPr="009C20F2">
        <w:rPr>
          <w:rFonts w:ascii="Arial" w:hAnsi="Arial" w:cs="Arial"/>
          <w:b/>
          <w:sz w:val="16"/>
          <w:szCs w:val="16"/>
        </w:rPr>
        <w:t xml:space="preserve">Projeto </w:t>
      </w:r>
      <w:proofErr w:type="spellStart"/>
      <w:r w:rsidRPr="009C20F2">
        <w:rPr>
          <w:rFonts w:ascii="Arial" w:hAnsi="Arial" w:cs="Arial"/>
          <w:b/>
          <w:sz w:val="16"/>
          <w:szCs w:val="16"/>
        </w:rPr>
        <w:t>PPBio</w:t>
      </w:r>
      <w:proofErr w:type="spellEnd"/>
      <w:r w:rsidRPr="009C20F2">
        <w:rPr>
          <w:rFonts w:ascii="Arial" w:hAnsi="Arial" w:cs="Arial"/>
          <w:b/>
          <w:sz w:val="16"/>
          <w:szCs w:val="16"/>
        </w:rPr>
        <w:t xml:space="preserve"> (Zona de Amortecimento do </w:t>
      </w:r>
      <w:proofErr w:type="spellStart"/>
      <w:r w:rsidRPr="009C20F2">
        <w:rPr>
          <w:rFonts w:ascii="Arial" w:hAnsi="Arial" w:cs="Arial"/>
          <w:b/>
          <w:sz w:val="16"/>
          <w:szCs w:val="16"/>
        </w:rPr>
        <w:t>Parna</w:t>
      </w:r>
      <w:proofErr w:type="spellEnd"/>
      <w:r w:rsidRPr="009C20F2">
        <w:rPr>
          <w:rFonts w:ascii="Arial" w:hAnsi="Arial" w:cs="Arial"/>
          <w:b/>
          <w:sz w:val="16"/>
          <w:szCs w:val="16"/>
        </w:rPr>
        <w:t xml:space="preserve"> </w:t>
      </w:r>
      <w:proofErr w:type="spellStart"/>
      <w:r w:rsidRPr="009C20F2">
        <w:rPr>
          <w:rFonts w:ascii="Arial" w:hAnsi="Arial" w:cs="Arial"/>
          <w:b/>
          <w:sz w:val="16"/>
          <w:szCs w:val="16"/>
        </w:rPr>
        <w:t>Juruena</w:t>
      </w:r>
      <w:proofErr w:type="spellEnd"/>
      <w:r w:rsidRPr="009C20F2">
        <w:rPr>
          <w:rFonts w:ascii="Arial" w:hAnsi="Arial" w:cs="Arial"/>
          <w:b/>
          <w:sz w:val="16"/>
          <w:szCs w:val="16"/>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42"/>
        <w:gridCol w:w="2598"/>
      </w:tblGrid>
      <w:tr w:rsidR="000233BE" w:rsidRPr="009C20F2" w:rsidTr="001673F2">
        <w:trPr>
          <w:trHeight w:val="887"/>
        </w:trPr>
        <w:tc>
          <w:tcPr>
            <w:tcW w:w="2029" w:type="dxa"/>
          </w:tcPr>
          <w:p w:rsidR="000233BE" w:rsidRPr="009C20F2" w:rsidRDefault="000233BE" w:rsidP="001673F2">
            <w:pPr>
              <w:rPr>
                <w:rFonts w:ascii="Arial" w:hAnsi="Arial" w:cs="Arial"/>
                <w:b/>
                <w:sz w:val="16"/>
                <w:szCs w:val="16"/>
              </w:rPr>
            </w:pPr>
            <w:r w:rsidRPr="009C20F2">
              <w:rPr>
                <w:rFonts w:ascii="Arial" w:hAnsi="Arial" w:cs="Arial"/>
                <w:b/>
                <w:sz w:val="16"/>
                <w:szCs w:val="16"/>
              </w:rPr>
              <w:t>LR N°</w:t>
            </w:r>
          </w:p>
          <w:p w:rsidR="000233BE" w:rsidRPr="009C20F2" w:rsidRDefault="000233BE" w:rsidP="001673F2">
            <w:pPr>
              <w:rPr>
                <w:rFonts w:ascii="Arial" w:hAnsi="Arial" w:cs="Arial"/>
                <w:b/>
                <w:sz w:val="16"/>
                <w:szCs w:val="16"/>
              </w:rPr>
            </w:pPr>
          </w:p>
          <w:p w:rsidR="000233BE" w:rsidRPr="009C20F2" w:rsidRDefault="000233BE" w:rsidP="001673F2">
            <w:pPr>
              <w:rPr>
                <w:rFonts w:ascii="Arial" w:hAnsi="Arial" w:cs="Arial"/>
                <w:b/>
                <w:sz w:val="16"/>
                <w:szCs w:val="16"/>
              </w:rPr>
            </w:pPr>
          </w:p>
        </w:tc>
        <w:tc>
          <w:tcPr>
            <w:tcW w:w="3552" w:type="dxa"/>
          </w:tcPr>
          <w:p w:rsidR="000233BE" w:rsidRPr="009C20F2" w:rsidRDefault="000233BE" w:rsidP="001673F2">
            <w:pPr>
              <w:jc w:val="center"/>
              <w:rPr>
                <w:rFonts w:ascii="Arial" w:hAnsi="Arial" w:cs="Arial"/>
                <w:b/>
                <w:sz w:val="16"/>
                <w:szCs w:val="16"/>
              </w:rPr>
            </w:pPr>
            <w:r w:rsidRPr="009C20F2">
              <w:rPr>
                <w:rFonts w:ascii="Arial" w:hAnsi="Arial" w:cs="Arial"/>
                <w:b/>
                <w:sz w:val="16"/>
                <w:szCs w:val="16"/>
              </w:rPr>
              <w:t>Método de coleta</w:t>
            </w:r>
          </w:p>
          <w:p w:rsidR="000233BE" w:rsidRPr="009C20F2" w:rsidRDefault="000233BE" w:rsidP="001673F2">
            <w:pPr>
              <w:jc w:val="center"/>
              <w:rPr>
                <w:rFonts w:ascii="Arial" w:hAnsi="Arial" w:cs="Arial"/>
                <w:b/>
                <w:sz w:val="16"/>
                <w:szCs w:val="16"/>
              </w:rPr>
            </w:pPr>
          </w:p>
          <w:p w:rsidR="000233BE" w:rsidRPr="009C20F2" w:rsidRDefault="000233BE" w:rsidP="001673F2">
            <w:pPr>
              <w:rPr>
                <w:rFonts w:ascii="Arial" w:hAnsi="Arial" w:cs="Arial"/>
                <w:b/>
                <w:sz w:val="16"/>
                <w:szCs w:val="16"/>
              </w:rPr>
            </w:pPr>
            <w:r w:rsidRPr="009C20F2">
              <w:rPr>
                <w:rFonts w:ascii="Arial" w:hAnsi="Arial" w:cs="Arial"/>
                <w:b/>
                <w:sz w:val="16"/>
                <w:szCs w:val="16"/>
              </w:rPr>
              <w:t xml:space="preserve">        (  ) Parcela             (  ) Aleatória</w:t>
            </w:r>
          </w:p>
        </w:tc>
        <w:tc>
          <w:tcPr>
            <w:tcW w:w="2636" w:type="dxa"/>
          </w:tcPr>
          <w:p w:rsidR="000233BE" w:rsidRPr="009C20F2" w:rsidRDefault="000233BE" w:rsidP="001673F2">
            <w:pPr>
              <w:jc w:val="center"/>
              <w:rPr>
                <w:rFonts w:ascii="Arial" w:hAnsi="Arial" w:cs="Arial"/>
                <w:b/>
                <w:sz w:val="16"/>
                <w:szCs w:val="16"/>
              </w:rPr>
            </w:pPr>
            <w:r w:rsidRPr="009C20F2">
              <w:rPr>
                <w:rFonts w:ascii="Arial" w:hAnsi="Arial" w:cs="Arial"/>
                <w:b/>
                <w:sz w:val="16"/>
                <w:szCs w:val="16"/>
              </w:rPr>
              <w:t>Data</w:t>
            </w:r>
          </w:p>
          <w:p w:rsidR="000233BE" w:rsidRPr="009C20F2" w:rsidRDefault="000233BE" w:rsidP="001673F2">
            <w:pPr>
              <w:rPr>
                <w:rFonts w:ascii="Arial" w:hAnsi="Arial" w:cs="Arial"/>
                <w:b/>
                <w:sz w:val="16"/>
                <w:szCs w:val="16"/>
              </w:rPr>
            </w:pPr>
          </w:p>
          <w:p w:rsidR="000233BE" w:rsidRPr="009C20F2" w:rsidRDefault="000233BE" w:rsidP="001673F2">
            <w:pPr>
              <w:rPr>
                <w:rFonts w:ascii="Arial" w:hAnsi="Arial" w:cs="Arial"/>
                <w:b/>
                <w:sz w:val="16"/>
                <w:szCs w:val="16"/>
              </w:rPr>
            </w:pPr>
            <w:r w:rsidRPr="009C20F2">
              <w:rPr>
                <w:rFonts w:ascii="Arial" w:hAnsi="Arial" w:cs="Arial"/>
                <w:b/>
                <w:sz w:val="16"/>
                <w:szCs w:val="16"/>
              </w:rPr>
              <w:t xml:space="preserve">           _____/_____/______</w:t>
            </w:r>
          </w:p>
        </w:tc>
      </w:tr>
      <w:tr w:rsidR="000233BE" w:rsidRPr="009C20F2" w:rsidTr="001673F2">
        <w:trPr>
          <w:trHeight w:val="593"/>
        </w:trPr>
        <w:tc>
          <w:tcPr>
            <w:tcW w:w="2029" w:type="dxa"/>
          </w:tcPr>
          <w:p w:rsidR="000233BE" w:rsidRPr="009C20F2" w:rsidRDefault="000233BE" w:rsidP="001673F2">
            <w:pPr>
              <w:rPr>
                <w:rFonts w:ascii="Arial" w:hAnsi="Arial" w:cs="Arial"/>
                <w:b/>
                <w:sz w:val="16"/>
                <w:szCs w:val="16"/>
              </w:rPr>
            </w:pPr>
            <w:r w:rsidRPr="009C20F2">
              <w:rPr>
                <w:rFonts w:ascii="Arial" w:hAnsi="Arial" w:cs="Arial"/>
                <w:b/>
                <w:sz w:val="16"/>
                <w:szCs w:val="16"/>
              </w:rPr>
              <w:t xml:space="preserve">Local: </w:t>
            </w:r>
          </w:p>
          <w:p w:rsidR="000233BE" w:rsidRPr="009C20F2" w:rsidRDefault="000233BE" w:rsidP="001673F2">
            <w:pPr>
              <w:rPr>
                <w:rFonts w:ascii="Arial" w:hAnsi="Arial" w:cs="Arial"/>
                <w:b/>
                <w:sz w:val="16"/>
                <w:szCs w:val="16"/>
              </w:rPr>
            </w:pPr>
          </w:p>
        </w:tc>
        <w:tc>
          <w:tcPr>
            <w:tcW w:w="6188" w:type="dxa"/>
            <w:gridSpan w:val="2"/>
          </w:tcPr>
          <w:p w:rsidR="000233BE" w:rsidRPr="009C20F2" w:rsidRDefault="000233BE" w:rsidP="001673F2">
            <w:pPr>
              <w:rPr>
                <w:rFonts w:ascii="Arial" w:hAnsi="Arial" w:cs="Arial"/>
                <w:b/>
                <w:sz w:val="16"/>
                <w:szCs w:val="16"/>
              </w:rPr>
            </w:pPr>
            <w:r w:rsidRPr="009C20F2">
              <w:rPr>
                <w:rFonts w:ascii="Arial" w:hAnsi="Arial" w:cs="Arial"/>
                <w:b/>
                <w:sz w:val="16"/>
                <w:szCs w:val="16"/>
              </w:rPr>
              <w:t>Altitude:</w:t>
            </w:r>
          </w:p>
          <w:p w:rsidR="000233BE" w:rsidRPr="009C20F2" w:rsidRDefault="000233BE" w:rsidP="001673F2">
            <w:pPr>
              <w:rPr>
                <w:rFonts w:ascii="Arial" w:hAnsi="Arial" w:cs="Arial"/>
                <w:b/>
                <w:sz w:val="16"/>
                <w:szCs w:val="16"/>
              </w:rPr>
            </w:pPr>
            <w:r w:rsidRPr="009C20F2">
              <w:rPr>
                <w:rFonts w:ascii="Arial" w:hAnsi="Arial" w:cs="Arial"/>
                <w:b/>
                <w:sz w:val="16"/>
                <w:szCs w:val="16"/>
              </w:rPr>
              <w:t>Latitude:</w:t>
            </w:r>
          </w:p>
          <w:p w:rsidR="000233BE" w:rsidRPr="009C20F2" w:rsidRDefault="000233BE" w:rsidP="001673F2">
            <w:pPr>
              <w:rPr>
                <w:rFonts w:ascii="Arial" w:hAnsi="Arial" w:cs="Arial"/>
                <w:b/>
                <w:sz w:val="16"/>
                <w:szCs w:val="16"/>
              </w:rPr>
            </w:pPr>
            <w:r w:rsidRPr="009C20F2">
              <w:rPr>
                <w:rFonts w:ascii="Arial" w:hAnsi="Arial" w:cs="Arial"/>
                <w:b/>
                <w:sz w:val="16"/>
                <w:szCs w:val="16"/>
              </w:rPr>
              <w:t>Longitude:</w:t>
            </w:r>
          </w:p>
        </w:tc>
      </w:tr>
      <w:tr w:rsidR="000233BE" w:rsidRPr="009C20F2" w:rsidTr="001673F2">
        <w:trPr>
          <w:trHeight w:val="568"/>
        </w:trPr>
        <w:tc>
          <w:tcPr>
            <w:tcW w:w="8217" w:type="dxa"/>
            <w:gridSpan w:val="3"/>
          </w:tcPr>
          <w:p w:rsidR="000233BE" w:rsidRPr="009C20F2" w:rsidRDefault="000233BE" w:rsidP="001673F2">
            <w:pPr>
              <w:rPr>
                <w:rFonts w:ascii="Arial" w:hAnsi="Arial" w:cs="Arial"/>
                <w:b/>
                <w:sz w:val="16"/>
                <w:szCs w:val="16"/>
              </w:rPr>
            </w:pPr>
            <w:r w:rsidRPr="009C20F2">
              <w:rPr>
                <w:rFonts w:ascii="Arial" w:hAnsi="Arial" w:cs="Arial"/>
                <w:b/>
                <w:sz w:val="16"/>
                <w:szCs w:val="16"/>
              </w:rPr>
              <w:t>Coletores:</w:t>
            </w:r>
          </w:p>
        </w:tc>
      </w:tr>
      <w:tr w:rsidR="000233BE" w:rsidRPr="009C20F2" w:rsidTr="001673F2">
        <w:trPr>
          <w:trHeight w:val="233"/>
        </w:trPr>
        <w:tc>
          <w:tcPr>
            <w:tcW w:w="8217" w:type="dxa"/>
            <w:gridSpan w:val="3"/>
          </w:tcPr>
          <w:p w:rsidR="000233BE" w:rsidRPr="009C20F2" w:rsidRDefault="000233BE" w:rsidP="001673F2">
            <w:pPr>
              <w:rPr>
                <w:rFonts w:ascii="Arial" w:hAnsi="Arial" w:cs="Arial"/>
                <w:b/>
                <w:sz w:val="16"/>
                <w:szCs w:val="16"/>
              </w:rPr>
            </w:pPr>
            <w:r w:rsidRPr="009C20F2">
              <w:rPr>
                <w:rFonts w:ascii="Arial" w:hAnsi="Arial" w:cs="Arial"/>
                <w:b/>
                <w:sz w:val="16"/>
                <w:szCs w:val="16"/>
              </w:rPr>
              <w:t>Família:</w:t>
            </w:r>
          </w:p>
          <w:p w:rsidR="000233BE" w:rsidRPr="009C20F2" w:rsidRDefault="000233BE" w:rsidP="001673F2">
            <w:pPr>
              <w:rPr>
                <w:rFonts w:ascii="Arial" w:hAnsi="Arial" w:cs="Arial"/>
                <w:b/>
                <w:sz w:val="16"/>
                <w:szCs w:val="16"/>
              </w:rPr>
            </w:pPr>
          </w:p>
        </w:tc>
      </w:tr>
      <w:tr w:rsidR="000233BE" w:rsidRPr="009C20F2" w:rsidTr="001673F2">
        <w:trPr>
          <w:trHeight w:val="233"/>
        </w:trPr>
        <w:tc>
          <w:tcPr>
            <w:tcW w:w="8217" w:type="dxa"/>
            <w:gridSpan w:val="3"/>
          </w:tcPr>
          <w:p w:rsidR="000233BE" w:rsidRPr="009C20F2" w:rsidRDefault="000233BE" w:rsidP="001673F2">
            <w:pPr>
              <w:rPr>
                <w:rFonts w:ascii="Arial" w:hAnsi="Arial" w:cs="Arial"/>
                <w:b/>
                <w:sz w:val="16"/>
                <w:szCs w:val="16"/>
              </w:rPr>
            </w:pPr>
            <w:r w:rsidRPr="009C20F2">
              <w:rPr>
                <w:rFonts w:ascii="Arial" w:hAnsi="Arial" w:cs="Arial"/>
                <w:b/>
                <w:sz w:val="16"/>
                <w:szCs w:val="16"/>
              </w:rPr>
              <w:t>Espécie:</w:t>
            </w:r>
          </w:p>
          <w:p w:rsidR="000233BE" w:rsidRPr="009C20F2" w:rsidRDefault="000233BE" w:rsidP="001673F2">
            <w:pPr>
              <w:rPr>
                <w:rFonts w:ascii="Arial" w:hAnsi="Arial" w:cs="Arial"/>
                <w:b/>
                <w:sz w:val="16"/>
                <w:szCs w:val="16"/>
              </w:rPr>
            </w:pPr>
          </w:p>
        </w:tc>
      </w:tr>
      <w:tr w:rsidR="000233BE" w:rsidRPr="009C20F2" w:rsidTr="001673F2">
        <w:trPr>
          <w:trHeight w:val="233"/>
        </w:trPr>
        <w:tc>
          <w:tcPr>
            <w:tcW w:w="5581" w:type="dxa"/>
            <w:gridSpan w:val="2"/>
          </w:tcPr>
          <w:p w:rsidR="000233BE" w:rsidRPr="009C20F2" w:rsidRDefault="000233BE" w:rsidP="001673F2">
            <w:pPr>
              <w:rPr>
                <w:rFonts w:ascii="Arial" w:hAnsi="Arial" w:cs="Arial"/>
                <w:b/>
                <w:sz w:val="16"/>
                <w:szCs w:val="16"/>
              </w:rPr>
            </w:pPr>
            <w:r w:rsidRPr="009C20F2">
              <w:rPr>
                <w:rFonts w:ascii="Arial" w:hAnsi="Arial" w:cs="Arial"/>
                <w:b/>
                <w:sz w:val="16"/>
                <w:szCs w:val="16"/>
              </w:rPr>
              <w:t xml:space="preserve">Habitat: </w:t>
            </w:r>
          </w:p>
          <w:p w:rsidR="000233BE" w:rsidRPr="009C20F2" w:rsidRDefault="000233BE" w:rsidP="001673F2">
            <w:pPr>
              <w:rPr>
                <w:rFonts w:ascii="Arial" w:hAnsi="Arial" w:cs="Arial"/>
                <w:b/>
                <w:sz w:val="16"/>
                <w:szCs w:val="16"/>
              </w:rPr>
            </w:pPr>
          </w:p>
        </w:tc>
        <w:tc>
          <w:tcPr>
            <w:tcW w:w="2636" w:type="dxa"/>
          </w:tcPr>
          <w:p w:rsidR="000233BE" w:rsidRPr="009C20F2" w:rsidRDefault="000233BE" w:rsidP="001673F2">
            <w:pPr>
              <w:rPr>
                <w:rFonts w:ascii="Arial" w:hAnsi="Arial" w:cs="Arial"/>
                <w:b/>
                <w:sz w:val="16"/>
                <w:szCs w:val="16"/>
              </w:rPr>
            </w:pPr>
            <w:r w:rsidRPr="009C20F2">
              <w:rPr>
                <w:rFonts w:ascii="Arial" w:hAnsi="Arial" w:cs="Arial"/>
                <w:b/>
                <w:sz w:val="16"/>
                <w:szCs w:val="16"/>
              </w:rPr>
              <w:t>Nome vulgar:</w:t>
            </w:r>
          </w:p>
        </w:tc>
      </w:tr>
      <w:tr w:rsidR="000233BE" w:rsidRPr="009C20F2" w:rsidTr="001673F2">
        <w:trPr>
          <w:trHeight w:val="2979"/>
        </w:trPr>
        <w:tc>
          <w:tcPr>
            <w:tcW w:w="8217" w:type="dxa"/>
            <w:gridSpan w:val="3"/>
          </w:tcPr>
          <w:p w:rsidR="000233BE" w:rsidRPr="009C20F2" w:rsidRDefault="000233BE" w:rsidP="001673F2">
            <w:pPr>
              <w:jc w:val="center"/>
              <w:rPr>
                <w:rFonts w:ascii="Arial" w:hAnsi="Arial" w:cs="Arial"/>
                <w:b/>
                <w:sz w:val="16"/>
                <w:szCs w:val="16"/>
              </w:rPr>
            </w:pPr>
          </w:p>
          <w:p w:rsidR="000233BE" w:rsidRPr="009C20F2" w:rsidRDefault="000233BE" w:rsidP="001673F2">
            <w:pPr>
              <w:jc w:val="center"/>
              <w:rPr>
                <w:rFonts w:ascii="Arial" w:hAnsi="Arial" w:cs="Arial"/>
                <w:b/>
                <w:sz w:val="16"/>
                <w:szCs w:val="16"/>
              </w:rPr>
            </w:pPr>
            <w:r w:rsidRPr="009C20F2">
              <w:rPr>
                <w:rFonts w:ascii="Arial" w:hAnsi="Arial" w:cs="Arial"/>
                <w:b/>
                <w:sz w:val="16"/>
                <w:szCs w:val="16"/>
              </w:rPr>
              <w:t>DESCRIÇÃO DA PLANTA</w:t>
            </w:r>
          </w:p>
          <w:p w:rsidR="000233BE" w:rsidRPr="009C20F2" w:rsidRDefault="000233BE" w:rsidP="001673F2">
            <w:pPr>
              <w:rPr>
                <w:rFonts w:ascii="Arial" w:hAnsi="Arial" w:cs="Arial"/>
                <w:b/>
                <w:sz w:val="16"/>
                <w:szCs w:val="16"/>
              </w:rPr>
            </w:pPr>
            <w:r w:rsidRPr="009C20F2">
              <w:rPr>
                <w:rFonts w:ascii="Arial" w:hAnsi="Arial" w:cs="Arial"/>
                <w:b/>
                <w:sz w:val="16"/>
                <w:szCs w:val="16"/>
              </w:rPr>
              <w:t>Altura___________ CAP: __________________</w:t>
            </w:r>
          </w:p>
          <w:p w:rsidR="000233BE" w:rsidRPr="009C20F2" w:rsidRDefault="000233BE" w:rsidP="001673F2">
            <w:pPr>
              <w:rPr>
                <w:rFonts w:ascii="Arial" w:hAnsi="Arial" w:cs="Arial"/>
                <w:b/>
                <w:sz w:val="16"/>
                <w:szCs w:val="16"/>
              </w:rPr>
            </w:pPr>
          </w:p>
          <w:p w:rsidR="000233BE" w:rsidRPr="009C20F2" w:rsidRDefault="000233BE" w:rsidP="001673F2">
            <w:pPr>
              <w:jc w:val="both"/>
              <w:rPr>
                <w:rFonts w:ascii="Arial" w:hAnsi="Arial" w:cs="Arial"/>
                <w:b/>
                <w:sz w:val="16"/>
                <w:szCs w:val="16"/>
              </w:rPr>
            </w:pPr>
            <w:r w:rsidRPr="009C20F2">
              <w:rPr>
                <w:rFonts w:ascii="Arial" w:hAnsi="Arial" w:cs="Arial"/>
                <w:b/>
                <w:sz w:val="16"/>
                <w:szCs w:val="16"/>
              </w:rPr>
              <w:t xml:space="preserve">HÁBITO: </w:t>
            </w:r>
            <w:r w:rsidRPr="009C20F2">
              <w:rPr>
                <w:rFonts w:ascii="Arial" w:hAnsi="Arial" w:cs="Arial"/>
                <w:b/>
                <w:color w:val="1F1A17"/>
                <w:sz w:val="16"/>
                <w:szCs w:val="16"/>
              </w:rPr>
              <w:t xml:space="preserve">árvore( ); arbusto( ); erva( ); cipó( ); epífita( ); </w:t>
            </w:r>
            <w:proofErr w:type="spellStart"/>
            <w:r w:rsidRPr="009C20F2">
              <w:rPr>
                <w:rFonts w:ascii="Arial" w:hAnsi="Arial" w:cs="Arial"/>
                <w:b/>
                <w:color w:val="1F1A17"/>
                <w:sz w:val="16"/>
                <w:szCs w:val="16"/>
              </w:rPr>
              <w:t>hemiepífita</w:t>
            </w:r>
            <w:proofErr w:type="spellEnd"/>
            <w:r w:rsidRPr="009C20F2">
              <w:rPr>
                <w:rFonts w:ascii="Arial" w:hAnsi="Arial" w:cs="Arial"/>
                <w:b/>
                <w:color w:val="1F1A17"/>
                <w:sz w:val="16"/>
                <w:szCs w:val="16"/>
              </w:rPr>
              <w:t xml:space="preserve"> ( )</w:t>
            </w:r>
            <w:r w:rsidRPr="009C20F2">
              <w:rPr>
                <w:rFonts w:ascii="Arial" w:hAnsi="Arial" w:cs="Arial"/>
                <w:b/>
                <w:sz w:val="16"/>
                <w:szCs w:val="16"/>
              </w:rPr>
              <w:t xml:space="preserve">      </w:t>
            </w:r>
          </w:p>
          <w:p w:rsidR="000233BE" w:rsidRPr="009C20F2" w:rsidRDefault="000233BE" w:rsidP="001673F2">
            <w:pPr>
              <w:jc w:val="both"/>
              <w:rPr>
                <w:rFonts w:ascii="Arial" w:hAnsi="Arial" w:cs="Arial"/>
                <w:b/>
                <w:sz w:val="16"/>
                <w:szCs w:val="16"/>
              </w:rPr>
            </w:pPr>
            <w:r w:rsidRPr="009C20F2">
              <w:rPr>
                <w:rFonts w:ascii="Arial" w:hAnsi="Arial" w:cs="Arial"/>
                <w:b/>
                <w:sz w:val="16"/>
                <w:szCs w:val="16"/>
              </w:rPr>
              <w:t xml:space="preserve">                                                                  </w:t>
            </w: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BASE: </w:t>
            </w:r>
            <w:r w:rsidRPr="009C20F2">
              <w:rPr>
                <w:rFonts w:ascii="Arial" w:hAnsi="Arial" w:cs="Arial"/>
                <w:b/>
                <w:color w:val="1F1A17"/>
                <w:sz w:val="16"/>
                <w:szCs w:val="16"/>
              </w:rPr>
              <w:t xml:space="preserve">reta( ) digitada( ) dilatada( ) raízes </w:t>
            </w:r>
            <w:proofErr w:type="spellStart"/>
            <w:r w:rsidRPr="009C20F2">
              <w:rPr>
                <w:rFonts w:ascii="Arial" w:hAnsi="Arial" w:cs="Arial"/>
                <w:b/>
                <w:color w:val="1F1A17"/>
                <w:sz w:val="16"/>
                <w:szCs w:val="16"/>
              </w:rPr>
              <w:t>fúlcreas</w:t>
            </w:r>
            <w:proofErr w:type="spellEnd"/>
            <w:r w:rsidRPr="009C20F2">
              <w:rPr>
                <w:rFonts w:ascii="Arial" w:hAnsi="Arial" w:cs="Arial"/>
                <w:b/>
                <w:color w:val="1F1A17"/>
                <w:sz w:val="16"/>
                <w:szCs w:val="16"/>
              </w:rPr>
              <w:t xml:space="preserve"> ( ) </w:t>
            </w:r>
            <w:proofErr w:type="spellStart"/>
            <w:r w:rsidRPr="009C20F2">
              <w:rPr>
                <w:rFonts w:ascii="Arial" w:hAnsi="Arial" w:cs="Arial"/>
                <w:b/>
                <w:color w:val="1F1A17"/>
                <w:sz w:val="16"/>
                <w:szCs w:val="16"/>
              </w:rPr>
              <w:t>sapopemas</w:t>
            </w:r>
            <w:proofErr w:type="spellEnd"/>
            <w:r w:rsidRPr="009C20F2">
              <w:rPr>
                <w:rFonts w:ascii="Arial" w:hAnsi="Arial" w:cs="Arial"/>
                <w:b/>
                <w:color w:val="1F1A17"/>
                <w:sz w:val="16"/>
                <w:szCs w:val="16"/>
              </w:rPr>
              <w:t>( ) com raízes aéreas( )</w:t>
            </w:r>
          </w:p>
          <w:p w:rsidR="000233BE" w:rsidRPr="009C20F2" w:rsidRDefault="000233BE" w:rsidP="001673F2">
            <w:pPr>
              <w:jc w:val="both"/>
              <w:rPr>
                <w:rFonts w:ascii="Arial" w:hAnsi="Arial" w:cs="Arial"/>
                <w:b/>
                <w:sz w:val="16"/>
                <w:szCs w:val="16"/>
              </w:rPr>
            </w:pPr>
          </w:p>
          <w:p w:rsidR="000233BE" w:rsidRPr="009C20F2" w:rsidRDefault="000233BE" w:rsidP="001673F2">
            <w:pPr>
              <w:jc w:val="both"/>
              <w:rPr>
                <w:rFonts w:ascii="Arial" w:hAnsi="Arial" w:cs="Arial"/>
                <w:b/>
                <w:color w:val="1F1A17"/>
                <w:sz w:val="16"/>
                <w:szCs w:val="16"/>
              </w:rPr>
            </w:pPr>
            <w:r w:rsidRPr="009C20F2">
              <w:rPr>
                <w:rFonts w:ascii="Arial" w:hAnsi="Arial" w:cs="Arial"/>
                <w:b/>
                <w:bCs/>
                <w:color w:val="1F1A17"/>
                <w:sz w:val="16"/>
                <w:szCs w:val="16"/>
              </w:rPr>
              <w:t xml:space="preserve">FUSTE: </w:t>
            </w:r>
            <w:r w:rsidRPr="009C20F2">
              <w:rPr>
                <w:rFonts w:ascii="Arial" w:hAnsi="Arial" w:cs="Arial"/>
                <w:b/>
                <w:color w:val="1F1A17"/>
                <w:sz w:val="16"/>
                <w:szCs w:val="16"/>
              </w:rPr>
              <w:t>cilíndrico( ) cônico( ) tortuoso( ) acanalado( )</w:t>
            </w:r>
          </w:p>
          <w:p w:rsidR="000233BE" w:rsidRPr="009C20F2" w:rsidRDefault="000233BE" w:rsidP="001673F2">
            <w:pPr>
              <w:jc w:val="both"/>
              <w:rPr>
                <w:rFonts w:ascii="Arial" w:hAnsi="Arial" w:cs="Arial"/>
                <w:b/>
                <w:sz w:val="16"/>
                <w:szCs w:val="16"/>
              </w:rPr>
            </w:pP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CASCA/RITIDOMA - aparência: </w:t>
            </w:r>
            <w:r w:rsidRPr="009C20F2">
              <w:rPr>
                <w:rFonts w:ascii="Arial" w:hAnsi="Arial" w:cs="Arial"/>
                <w:b/>
                <w:color w:val="1F1A17"/>
                <w:sz w:val="16"/>
                <w:szCs w:val="16"/>
              </w:rPr>
              <w:t xml:space="preserve">liso( ) rugoso( ) sujo ou áspero( ) reticulado( )  fissurado( ) </w:t>
            </w: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color w:val="1F1A17"/>
                <w:sz w:val="16"/>
                <w:szCs w:val="16"/>
              </w:rPr>
              <w:t xml:space="preserve">fendido   ( ) estriado ( ) </w:t>
            </w:r>
            <w:proofErr w:type="spellStart"/>
            <w:r w:rsidRPr="009C20F2">
              <w:rPr>
                <w:rFonts w:ascii="Arial" w:hAnsi="Arial" w:cs="Arial"/>
                <w:b/>
                <w:color w:val="1F1A17"/>
                <w:sz w:val="16"/>
                <w:szCs w:val="16"/>
              </w:rPr>
              <w:t>lenticelado</w:t>
            </w:r>
            <w:proofErr w:type="spellEnd"/>
            <w:r w:rsidRPr="009C20F2">
              <w:rPr>
                <w:rFonts w:ascii="Arial" w:hAnsi="Arial" w:cs="Arial"/>
                <w:b/>
                <w:color w:val="1F1A17"/>
                <w:sz w:val="16"/>
                <w:szCs w:val="16"/>
              </w:rPr>
              <w:t xml:space="preserve">( ) </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DESPRENDIMENTO: </w:t>
            </w:r>
            <w:r w:rsidRPr="009C20F2">
              <w:rPr>
                <w:rFonts w:ascii="Arial" w:hAnsi="Arial" w:cs="Arial"/>
                <w:b/>
                <w:color w:val="1F1A17"/>
                <w:sz w:val="16"/>
                <w:szCs w:val="16"/>
              </w:rPr>
              <w:t xml:space="preserve">placas lenhosas ( ) c/ depressões( ) escamoso( )  </w:t>
            </w:r>
            <w:proofErr w:type="spellStart"/>
            <w:r w:rsidRPr="009C20F2">
              <w:rPr>
                <w:rFonts w:ascii="Arial" w:hAnsi="Arial" w:cs="Arial"/>
                <w:b/>
                <w:color w:val="1F1A17"/>
                <w:sz w:val="16"/>
                <w:szCs w:val="16"/>
              </w:rPr>
              <w:t>esfoliante</w:t>
            </w:r>
            <w:proofErr w:type="spellEnd"/>
            <w:r w:rsidRPr="009C20F2">
              <w:rPr>
                <w:rFonts w:ascii="Arial" w:hAnsi="Arial" w:cs="Arial"/>
                <w:b/>
                <w:color w:val="1F1A17"/>
                <w:sz w:val="16"/>
                <w:szCs w:val="16"/>
              </w:rPr>
              <w:t xml:space="preserve"> papiráceo( ) </w:t>
            </w:r>
            <w:proofErr w:type="spellStart"/>
            <w:r w:rsidRPr="009C20F2">
              <w:rPr>
                <w:rFonts w:ascii="Arial" w:hAnsi="Arial" w:cs="Arial"/>
                <w:b/>
                <w:color w:val="1F1A17"/>
                <w:sz w:val="16"/>
                <w:szCs w:val="16"/>
              </w:rPr>
              <w:t>esfoliante</w:t>
            </w:r>
            <w:proofErr w:type="spellEnd"/>
            <w:r w:rsidRPr="009C20F2">
              <w:rPr>
                <w:rFonts w:ascii="Arial" w:hAnsi="Arial" w:cs="Arial"/>
                <w:b/>
                <w:color w:val="1F1A17"/>
                <w:sz w:val="16"/>
                <w:szCs w:val="16"/>
              </w:rPr>
              <w:t xml:space="preserve"> coriáceo( )</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CASCA MORTA: </w:t>
            </w:r>
            <w:r w:rsidRPr="009C20F2">
              <w:rPr>
                <w:rFonts w:ascii="Arial" w:hAnsi="Arial" w:cs="Arial"/>
                <w:b/>
                <w:color w:val="1F1A17"/>
                <w:sz w:val="16"/>
                <w:szCs w:val="16"/>
              </w:rPr>
              <w:t>cor:                                                                     espessura:</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CASCA VIVA: </w:t>
            </w:r>
            <w:r w:rsidRPr="009C20F2">
              <w:rPr>
                <w:rFonts w:ascii="Arial" w:hAnsi="Arial" w:cs="Arial"/>
                <w:b/>
                <w:color w:val="1F1A17"/>
                <w:sz w:val="16"/>
                <w:szCs w:val="16"/>
              </w:rPr>
              <w:t>cor:                             cheiro:                                         espessura:</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jc w:val="both"/>
              <w:rPr>
                <w:rFonts w:ascii="Arial" w:hAnsi="Arial" w:cs="Arial"/>
                <w:b/>
                <w:sz w:val="16"/>
                <w:szCs w:val="16"/>
              </w:rPr>
            </w:pPr>
            <w:r w:rsidRPr="009C20F2">
              <w:rPr>
                <w:rFonts w:ascii="Arial" w:hAnsi="Arial" w:cs="Arial"/>
                <w:b/>
                <w:bCs/>
                <w:color w:val="1F1A17"/>
                <w:sz w:val="16"/>
                <w:szCs w:val="16"/>
              </w:rPr>
              <w:t xml:space="preserve">Presença de: </w:t>
            </w:r>
            <w:r w:rsidRPr="009C20F2">
              <w:rPr>
                <w:rFonts w:ascii="Arial" w:hAnsi="Arial" w:cs="Arial"/>
                <w:b/>
                <w:color w:val="1F1A17"/>
                <w:sz w:val="16"/>
                <w:szCs w:val="16"/>
              </w:rPr>
              <w:t>acúleos ( ) espinhos( ):</w:t>
            </w:r>
          </w:p>
          <w:p w:rsidR="000233BE" w:rsidRPr="009C20F2" w:rsidRDefault="000233BE" w:rsidP="001673F2">
            <w:pPr>
              <w:jc w:val="both"/>
              <w:rPr>
                <w:rFonts w:ascii="Arial" w:hAnsi="Arial" w:cs="Arial"/>
                <w:b/>
                <w:color w:val="1F1A17"/>
                <w:sz w:val="16"/>
                <w:szCs w:val="16"/>
              </w:rPr>
            </w:pPr>
            <w:r w:rsidRPr="009C20F2">
              <w:rPr>
                <w:rFonts w:ascii="Arial" w:hAnsi="Arial" w:cs="Arial"/>
                <w:b/>
                <w:bCs/>
                <w:color w:val="1F1A17"/>
                <w:sz w:val="16"/>
                <w:szCs w:val="16"/>
              </w:rPr>
              <w:t xml:space="preserve">ALBURNO: </w:t>
            </w:r>
            <w:r w:rsidRPr="009C20F2">
              <w:rPr>
                <w:rFonts w:ascii="Arial" w:hAnsi="Arial" w:cs="Arial"/>
                <w:b/>
                <w:color w:val="1F1A17"/>
                <w:sz w:val="16"/>
                <w:szCs w:val="16"/>
              </w:rPr>
              <w:t xml:space="preserve">cor    </w:t>
            </w:r>
          </w:p>
          <w:p w:rsidR="000233BE" w:rsidRPr="009C20F2" w:rsidRDefault="000233BE" w:rsidP="001673F2">
            <w:pPr>
              <w:jc w:val="both"/>
              <w:rPr>
                <w:rFonts w:ascii="Arial" w:hAnsi="Arial" w:cs="Arial"/>
                <w:b/>
                <w:color w:val="1F1A17"/>
                <w:sz w:val="16"/>
                <w:szCs w:val="16"/>
              </w:rPr>
            </w:pPr>
          </w:p>
          <w:p w:rsidR="000233BE" w:rsidRPr="009C20F2" w:rsidRDefault="000233BE" w:rsidP="001673F2">
            <w:pPr>
              <w:jc w:val="both"/>
              <w:rPr>
                <w:rFonts w:ascii="Arial" w:hAnsi="Arial" w:cs="Arial"/>
                <w:b/>
                <w:sz w:val="16"/>
                <w:szCs w:val="16"/>
              </w:rPr>
            </w:pPr>
            <w:r w:rsidRPr="009C20F2">
              <w:rPr>
                <w:rFonts w:ascii="Arial" w:hAnsi="Arial" w:cs="Arial"/>
                <w:b/>
                <w:bCs/>
                <w:color w:val="1F1A17"/>
                <w:sz w:val="16"/>
                <w:szCs w:val="16"/>
              </w:rPr>
              <w:t xml:space="preserve">EXSUDATO: </w:t>
            </w:r>
            <w:r w:rsidRPr="009C20F2">
              <w:rPr>
                <w:rFonts w:ascii="Arial" w:hAnsi="Arial" w:cs="Arial"/>
                <w:b/>
                <w:color w:val="1F1A17"/>
                <w:sz w:val="16"/>
                <w:szCs w:val="16"/>
              </w:rPr>
              <w:t>Cor:                         consistência:</w:t>
            </w: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color w:val="1F1A17"/>
                <w:sz w:val="16"/>
                <w:szCs w:val="16"/>
              </w:rPr>
              <w:t xml:space="preserve">após exposição ao ar torna-se: </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FOLHAS: Cor: </w:t>
            </w:r>
            <w:proofErr w:type="spellStart"/>
            <w:r w:rsidRPr="009C20F2">
              <w:rPr>
                <w:rFonts w:ascii="Arial" w:hAnsi="Arial" w:cs="Arial"/>
                <w:b/>
                <w:color w:val="1F1A17"/>
                <w:sz w:val="16"/>
                <w:szCs w:val="16"/>
              </w:rPr>
              <w:t>concolor</w:t>
            </w:r>
            <w:proofErr w:type="spellEnd"/>
            <w:r w:rsidRPr="009C20F2">
              <w:rPr>
                <w:rFonts w:ascii="Arial" w:hAnsi="Arial" w:cs="Arial"/>
                <w:b/>
                <w:color w:val="1F1A17"/>
                <w:sz w:val="16"/>
                <w:szCs w:val="16"/>
              </w:rPr>
              <w:t xml:space="preserve"> ( )                            </w:t>
            </w:r>
            <w:proofErr w:type="spellStart"/>
            <w:r w:rsidRPr="009C20F2">
              <w:rPr>
                <w:rFonts w:ascii="Arial" w:hAnsi="Arial" w:cs="Arial"/>
                <w:b/>
                <w:color w:val="1F1A17"/>
                <w:sz w:val="16"/>
                <w:szCs w:val="16"/>
              </w:rPr>
              <w:t>discolor</w:t>
            </w:r>
            <w:proofErr w:type="spellEnd"/>
            <w:r w:rsidRPr="009C20F2">
              <w:rPr>
                <w:rFonts w:ascii="Arial" w:hAnsi="Arial" w:cs="Arial"/>
                <w:b/>
                <w:color w:val="1F1A17"/>
                <w:sz w:val="16"/>
                <w:szCs w:val="16"/>
              </w:rPr>
              <w:t>( )</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Consistência</w:t>
            </w:r>
            <w:r w:rsidRPr="009C20F2">
              <w:rPr>
                <w:rFonts w:ascii="Arial" w:hAnsi="Arial" w:cs="Arial"/>
                <w:b/>
                <w:color w:val="1F1A17"/>
                <w:sz w:val="16"/>
                <w:szCs w:val="16"/>
              </w:rPr>
              <w:t>: membranácea ( )        cartácea( )         coriácea( )             carnosa( )</w:t>
            </w:r>
          </w:p>
          <w:p w:rsidR="000233BE" w:rsidRPr="009C20F2" w:rsidRDefault="000233BE" w:rsidP="001673F2">
            <w:pPr>
              <w:jc w:val="both"/>
              <w:rPr>
                <w:rFonts w:ascii="Arial" w:hAnsi="Arial" w:cs="Arial"/>
                <w:b/>
                <w:color w:val="1F1A17"/>
                <w:sz w:val="16"/>
                <w:szCs w:val="16"/>
              </w:rPr>
            </w:pPr>
            <w:r w:rsidRPr="009C20F2">
              <w:rPr>
                <w:rFonts w:ascii="Arial" w:hAnsi="Arial" w:cs="Arial"/>
                <w:b/>
                <w:color w:val="1F1A17"/>
                <w:sz w:val="16"/>
                <w:szCs w:val="16"/>
              </w:rPr>
              <w:t>Face abaxial:                                    Face adaxial:                                      odor:</w:t>
            </w:r>
          </w:p>
          <w:p w:rsidR="000233BE" w:rsidRPr="009C20F2" w:rsidRDefault="000233BE" w:rsidP="001673F2">
            <w:pPr>
              <w:jc w:val="both"/>
              <w:rPr>
                <w:rFonts w:ascii="Arial" w:hAnsi="Arial" w:cs="Arial"/>
                <w:b/>
                <w:color w:val="1F1A17"/>
                <w:sz w:val="16"/>
                <w:szCs w:val="16"/>
              </w:rPr>
            </w:pPr>
          </w:p>
          <w:p w:rsidR="000233BE" w:rsidRPr="009C20F2" w:rsidRDefault="000233BE" w:rsidP="001673F2">
            <w:pPr>
              <w:jc w:val="both"/>
              <w:rPr>
                <w:rFonts w:ascii="Arial" w:hAnsi="Arial" w:cs="Arial"/>
                <w:b/>
                <w:color w:val="1F1A17"/>
                <w:sz w:val="16"/>
                <w:szCs w:val="16"/>
              </w:rPr>
            </w:pPr>
            <w:r w:rsidRPr="009C20F2">
              <w:rPr>
                <w:rFonts w:ascii="Arial" w:hAnsi="Arial" w:cs="Arial"/>
                <w:b/>
                <w:bCs/>
                <w:color w:val="1F1A17"/>
                <w:sz w:val="16"/>
                <w:szCs w:val="16"/>
              </w:rPr>
              <w:t>FLORES: Cor</w:t>
            </w:r>
            <w:r w:rsidRPr="009C20F2">
              <w:rPr>
                <w:rFonts w:ascii="Arial" w:hAnsi="Arial" w:cs="Arial"/>
                <w:b/>
                <w:color w:val="1F1A17"/>
                <w:sz w:val="16"/>
                <w:szCs w:val="16"/>
              </w:rPr>
              <w:t xml:space="preserve">: cálice:                                 corola:   </w:t>
            </w:r>
          </w:p>
          <w:p w:rsidR="000233BE" w:rsidRPr="009C20F2" w:rsidRDefault="000233BE" w:rsidP="001673F2">
            <w:pPr>
              <w:jc w:val="both"/>
              <w:rPr>
                <w:rFonts w:ascii="Arial" w:hAnsi="Arial" w:cs="Arial"/>
                <w:b/>
                <w:color w:val="1F1A17"/>
                <w:sz w:val="16"/>
                <w:szCs w:val="16"/>
              </w:rPr>
            </w:pPr>
            <w:r w:rsidRPr="009C20F2">
              <w:rPr>
                <w:rFonts w:ascii="Arial" w:hAnsi="Arial" w:cs="Arial"/>
                <w:b/>
                <w:color w:val="1F1A17"/>
                <w:sz w:val="16"/>
                <w:szCs w:val="16"/>
              </w:rPr>
              <w:t xml:space="preserve">                      </w:t>
            </w:r>
          </w:p>
          <w:p w:rsidR="000233BE" w:rsidRPr="009C20F2" w:rsidRDefault="000233BE" w:rsidP="001673F2">
            <w:pPr>
              <w:jc w:val="both"/>
              <w:rPr>
                <w:rFonts w:ascii="Arial" w:hAnsi="Arial" w:cs="Arial"/>
                <w:b/>
                <w:color w:val="1F1A17"/>
                <w:sz w:val="16"/>
                <w:szCs w:val="16"/>
              </w:rPr>
            </w:pPr>
            <w:r w:rsidRPr="009C20F2">
              <w:rPr>
                <w:rFonts w:ascii="Arial" w:hAnsi="Arial" w:cs="Arial"/>
                <w:b/>
                <w:color w:val="1F1A17"/>
                <w:sz w:val="16"/>
                <w:szCs w:val="16"/>
              </w:rPr>
              <w:t xml:space="preserve">Odor:                                                                                       Soldadura: Pétala (  ) gamo        (  ) </w:t>
            </w:r>
            <w:proofErr w:type="spellStart"/>
            <w:r w:rsidRPr="009C20F2">
              <w:rPr>
                <w:rFonts w:ascii="Arial" w:hAnsi="Arial" w:cs="Arial"/>
                <w:b/>
                <w:color w:val="1F1A17"/>
                <w:sz w:val="16"/>
                <w:szCs w:val="16"/>
              </w:rPr>
              <w:t>diali</w:t>
            </w:r>
            <w:proofErr w:type="spellEnd"/>
          </w:p>
          <w:p w:rsidR="000233BE" w:rsidRPr="009C20F2" w:rsidRDefault="000233BE" w:rsidP="001673F2">
            <w:pPr>
              <w:jc w:val="both"/>
              <w:rPr>
                <w:rFonts w:ascii="Arial" w:hAnsi="Arial" w:cs="Arial"/>
                <w:b/>
                <w:color w:val="1F1A17"/>
                <w:sz w:val="16"/>
                <w:szCs w:val="16"/>
              </w:rPr>
            </w:pPr>
            <w:r w:rsidRPr="009C20F2">
              <w:rPr>
                <w:rFonts w:ascii="Arial" w:hAnsi="Arial" w:cs="Arial"/>
                <w:b/>
                <w:color w:val="1F1A17"/>
                <w:sz w:val="16"/>
                <w:szCs w:val="16"/>
              </w:rPr>
              <w:t xml:space="preserve">                                                                                                                     Sépala (  ) gamo        (  ) </w:t>
            </w:r>
            <w:proofErr w:type="spellStart"/>
            <w:r w:rsidRPr="009C20F2">
              <w:rPr>
                <w:rFonts w:ascii="Arial" w:hAnsi="Arial" w:cs="Arial"/>
                <w:b/>
                <w:color w:val="1F1A17"/>
                <w:sz w:val="16"/>
                <w:szCs w:val="16"/>
              </w:rPr>
              <w:t>diali</w:t>
            </w:r>
            <w:proofErr w:type="spellEnd"/>
            <w:r w:rsidRPr="009C20F2">
              <w:rPr>
                <w:rFonts w:ascii="Arial" w:hAnsi="Arial" w:cs="Arial"/>
                <w:b/>
                <w:color w:val="1F1A17"/>
                <w:sz w:val="16"/>
                <w:szCs w:val="16"/>
              </w:rPr>
              <w:t xml:space="preserve">     </w:t>
            </w:r>
          </w:p>
          <w:p w:rsidR="000233BE" w:rsidRPr="009C20F2" w:rsidRDefault="000233BE" w:rsidP="001673F2">
            <w:pPr>
              <w:jc w:val="both"/>
              <w:rPr>
                <w:rFonts w:ascii="Arial" w:hAnsi="Arial" w:cs="Arial"/>
                <w:b/>
                <w:color w:val="1F1A17"/>
                <w:sz w:val="16"/>
                <w:szCs w:val="16"/>
              </w:rPr>
            </w:pPr>
            <w:r w:rsidRPr="009C20F2">
              <w:rPr>
                <w:rFonts w:ascii="Arial" w:hAnsi="Arial" w:cs="Arial"/>
                <w:b/>
                <w:color w:val="1F1A17"/>
                <w:sz w:val="16"/>
                <w:szCs w:val="16"/>
              </w:rPr>
              <w:t xml:space="preserve"> </w:t>
            </w:r>
          </w:p>
          <w:p w:rsidR="000233BE" w:rsidRPr="009C20F2" w:rsidRDefault="000233BE" w:rsidP="001673F2">
            <w:pPr>
              <w:autoSpaceDE w:val="0"/>
              <w:autoSpaceDN w:val="0"/>
              <w:adjustRightInd w:val="0"/>
              <w:rPr>
                <w:rFonts w:ascii="Arial" w:hAnsi="Arial" w:cs="Arial"/>
                <w:b/>
                <w:color w:val="1F1A17"/>
                <w:sz w:val="16"/>
                <w:szCs w:val="16"/>
              </w:rPr>
            </w:pPr>
            <w:r w:rsidRPr="009C20F2">
              <w:rPr>
                <w:rFonts w:ascii="Arial" w:hAnsi="Arial" w:cs="Arial"/>
                <w:b/>
                <w:bCs/>
                <w:color w:val="1F1A17"/>
                <w:sz w:val="16"/>
                <w:szCs w:val="16"/>
              </w:rPr>
              <w:t xml:space="preserve">FRUTOS: </w:t>
            </w:r>
            <w:r w:rsidRPr="009C20F2">
              <w:rPr>
                <w:rFonts w:ascii="Arial" w:hAnsi="Arial" w:cs="Arial"/>
                <w:b/>
                <w:color w:val="1F1A17"/>
                <w:sz w:val="16"/>
                <w:szCs w:val="16"/>
              </w:rPr>
              <w:t>Carnosos( ) secos( ) deiscentes( ) indeiscente( )        Tipo:___________________________</w:t>
            </w:r>
          </w:p>
          <w:p w:rsidR="000233BE" w:rsidRPr="009C20F2" w:rsidRDefault="000233BE" w:rsidP="001673F2">
            <w:pPr>
              <w:autoSpaceDE w:val="0"/>
              <w:autoSpaceDN w:val="0"/>
              <w:adjustRightInd w:val="0"/>
              <w:rPr>
                <w:rFonts w:ascii="Arial" w:hAnsi="Arial" w:cs="Arial"/>
                <w:b/>
                <w:color w:val="1F1A17"/>
                <w:sz w:val="16"/>
                <w:szCs w:val="16"/>
              </w:rPr>
            </w:pPr>
          </w:p>
          <w:p w:rsidR="000233BE" w:rsidRPr="009C20F2" w:rsidRDefault="000233BE" w:rsidP="001673F2">
            <w:pPr>
              <w:jc w:val="both"/>
              <w:rPr>
                <w:rFonts w:ascii="Arial" w:hAnsi="Arial" w:cs="Arial"/>
                <w:b/>
                <w:color w:val="1F1A17"/>
                <w:sz w:val="16"/>
                <w:szCs w:val="16"/>
              </w:rPr>
            </w:pPr>
            <w:r w:rsidRPr="009C20F2">
              <w:rPr>
                <w:rFonts w:ascii="Arial" w:hAnsi="Arial" w:cs="Arial"/>
                <w:b/>
                <w:color w:val="1F1A17"/>
                <w:sz w:val="16"/>
                <w:szCs w:val="16"/>
              </w:rPr>
              <w:t>Cor:                                                                            odor:</w:t>
            </w:r>
          </w:p>
          <w:p w:rsidR="000233BE" w:rsidRPr="009C20F2" w:rsidRDefault="000233BE" w:rsidP="001673F2">
            <w:pPr>
              <w:jc w:val="both"/>
              <w:rPr>
                <w:rFonts w:ascii="Arial" w:hAnsi="Arial" w:cs="Arial"/>
                <w:b/>
                <w:color w:val="1F1A17"/>
                <w:sz w:val="16"/>
                <w:szCs w:val="16"/>
              </w:rPr>
            </w:pPr>
          </w:p>
        </w:tc>
      </w:tr>
      <w:tr w:rsidR="000233BE" w:rsidRPr="009C20F2" w:rsidTr="001673F2">
        <w:trPr>
          <w:trHeight w:val="233"/>
        </w:trPr>
        <w:tc>
          <w:tcPr>
            <w:tcW w:w="8217" w:type="dxa"/>
            <w:gridSpan w:val="3"/>
          </w:tcPr>
          <w:p w:rsidR="000233BE" w:rsidRPr="009C20F2" w:rsidRDefault="000233BE" w:rsidP="001673F2">
            <w:pPr>
              <w:rPr>
                <w:rFonts w:ascii="Arial" w:hAnsi="Arial" w:cs="Arial"/>
                <w:b/>
                <w:sz w:val="16"/>
                <w:szCs w:val="16"/>
              </w:rPr>
            </w:pPr>
            <w:proofErr w:type="spellStart"/>
            <w:r w:rsidRPr="009C20F2">
              <w:rPr>
                <w:rFonts w:ascii="Arial" w:hAnsi="Arial" w:cs="Arial"/>
                <w:b/>
                <w:sz w:val="16"/>
                <w:szCs w:val="16"/>
              </w:rPr>
              <w:t>Obs</w:t>
            </w:r>
            <w:proofErr w:type="spellEnd"/>
            <w:r w:rsidRPr="009C20F2">
              <w:rPr>
                <w:rFonts w:ascii="Arial" w:hAnsi="Arial" w:cs="Arial"/>
                <w:b/>
                <w:sz w:val="16"/>
                <w:szCs w:val="16"/>
              </w:rPr>
              <w:t>:</w:t>
            </w:r>
          </w:p>
        </w:tc>
      </w:tr>
      <w:tr w:rsidR="000233BE" w:rsidRPr="009C20F2" w:rsidTr="009C20F2">
        <w:trPr>
          <w:trHeight w:val="70"/>
        </w:trPr>
        <w:tc>
          <w:tcPr>
            <w:tcW w:w="8217" w:type="dxa"/>
            <w:gridSpan w:val="3"/>
          </w:tcPr>
          <w:p w:rsidR="000233BE" w:rsidRPr="009C20F2" w:rsidRDefault="000233BE" w:rsidP="001673F2">
            <w:pPr>
              <w:rPr>
                <w:rFonts w:ascii="Arial" w:hAnsi="Arial" w:cs="Arial"/>
                <w:b/>
                <w:sz w:val="16"/>
                <w:szCs w:val="16"/>
              </w:rPr>
            </w:pPr>
            <w:r w:rsidRPr="009C20F2">
              <w:rPr>
                <w:rFonts w:ascii="Arial" w:hAnsi="Arial" w:cs="Arial"/>
                <w:b/>
                <w:sz w:val="16"/>
                <w:szCs w:val="16"/>
              </w:rPr>
              <w:t>N° das fotos:</w:t>
            </w:r>
          </w:p>
        </w:tc>
      </w:tr>
    </w:tbl>
    <w:p w:rsidR="009C20F2" w:rsidRPr="00035EFA" w:rsidRDefault="009C20F2" w:rsidP="008545A0">
      <w:pPr>
        <w:tabs>
          <w:tab w:val="left" w:pos="0"/>
        </w:tabs>
        <w:spacing w:line="276" w:lineRule="auto"/>
        <w:jc w:val="center"/>
        <w:rPr>
          <w:b/>
        </w:rPr>
      </w:pPr>
    </w:p>
    <w:p w:rsidR="008545A0" w:rsidRDefault="008545A0" w:rsidP="008545A0">
      <w:pPr>
        <w:tabs>
          <w:tab w:val="left" w:pos="0"/>
        </w:tabs>
        <w:spacing w:line="276" w:lineRule="auto"/>
        <w:jc w:val="both"/>
        <w:rPr>
          <w:b/>
        </w:rPr>
      </w:pPr>
    </w:p>
    <w:p w:rsidR="008545A0" w:rsidRPr="009C20F2" w:rsidRDefault="000233BE" w:rsidP="009C20F2">
      <w:pPr>
        <w:tabs>
          <w:tab w:val="left" w:pos="0"/>
        </w:tabs>
        <w:spacing w:line="276" w:lineRule="auto"/>
        <w:ind w:hanging="284"/>
        <w:jc w:val="both"/>
        <w:rPr>
          <w:rFonts w:ascii="Arial" w:hAnsi="Arial" w:cs="Arial"/>
          <w:sz w:val="24"/>
          <w:szCs w:val="24"/>
        </w:rPr>
      </w:pPr>
      <w:r w:rsidRPr="009C20F2">
        <w:rPr>
          <w:rFonts w:ascii="Arial" w:hAnsi="Arial" w:cs="Arial"/>
          <w:sz w:val="24"/>
          <w:szCs w:val="24"/>
        </w:rPr>
        <w:lastRenderedPageBreak/>
        <w:t>6.2</w:t>
      </w:r>
      <w:r w:rsidR="008545A0" w:rsidRPr="009C20F2">
        <w:rPr>
          <w:rFonts w:ascii="Arial" w:hAnsi="Arial" w:cs="Arial"/>
          <w:sz w:val="24"/>
          <w:szCs w:val="24"/>
        </w:rPr>
        <w:t xml:space="preserve"> – Planilha de Campo: Levantamento </w:t>
      </w:r>
      <w:proofErr w:type="spellStart"/>
      <w:r w:rsidR="008545A0" w:rsidRPr="009C20F2">
        <w:rPr>
          <w:rFonts w:ascii="Arial" w:hAnsi="Arial" w:cs="Arial"/>
          <w:sz w:val="24"/>
          <w:szCs w:val="24"/>
        </w:rPr>
        <w:t>Fitossociológico</w:t>
      </w:r>
      <w:proofErr w:type="spellEnd"/>
    </w:p>
    <w:p w:rsidR="008545A0" w:rsidRPr="009C20F2" w:rsidRDefault="008545A0" w:rsidP="008545A0">
      <w:pPr>
        <w:tabs>
          <w:tab w:val="left" w:pos="0"/>
        </w:tabs>
        <w:spacing w:line="276" w:lineRule="auto"/>
        <w:jc w:val="both"/>
        <w:rPr>
          <w:rFonts w:ascii="Arial" w:hAnsi="Arial" w:cs="Arial"/>
          <w:b/>
          <w:sz w:val="22"/>
          <w:szCs w:val="22"/>
        </w:rPr>
      </w:pPr>
    </w:p>
    <w:p w:rsidR="008545A0" w:rsidRPr="009C20F2" w:rsidRDefault="008545A0" w:rsidP="008545A0">
      <w:pPr>
        <w:tabs>
          <w:tab w:val="left" w:pos="0"/>
        </w:tabs>
        <w:spacing w:line="276" w:lineRule="auto"/>
        <w:jc w:val="both"/>
        <w:rPr>
          <w:rFonts w:ascii="Arial" w:hAnsi="Arial" w:cs="Arial"/>
          <w:b/>
          <w:sz w:val="22"/>
          <w:szCs w:val="22"/>
        </w:rPr>
      </w:pPr>
    </w:p>
    <w:p w:rsidR="008545A0" w:rsidRPr="009C20F2" w:rsidRDefault="008545A0" w:rsidP="008545A0">
      <w:pPr>
        <w:tabs>
          <w:tab w:val="left" w:pos="0"/>
        </w:tabs>
        <w:spacing w:line="276" w:lineRule="auto"/>
        <w:jc w:val="both"/>
        <w:rPr>
          <w:rFonts w:ascii="Arial" w:hAnsi="Arial" w:cs="Arial"/>
          <w:sz w:val="22"/>
          <w:szCs w:val="22"/>
        </w:rPr>
      </w:pPr>
    </w:p>
    <w:p w:rsidR="008545A0" w:rsidRPr="009C20F2" w:rsidRDefault="008545A0" w:rsidP="008545A0">
      <w:pPr>
        <w:autoSpaceDE w:val="0"/>
        <w:autoSpaceDN w:val="0"/>
        <w:adjustRightInd w:val="0"/>
        <w:spacing w:line="360" w:lineRule="auto"/>
        <w:jc w:val="both"/>
        <w:rPr>
          <w:rFonts w:ascii="Arial" w:hAnsi="Arial" w:cs="Arial"/>
          <w:b/>
          <w:sz w:val="22"/>
          <w:szCs w:val="22"/>
        </w:rPr>
      </w:pPr>
    </w:p>
    <w:p w:rsidR="008545A0" w:rsidRPr="009C20F2" w:rsidRDefault="008545A0" w:rsidP="008545A0">
      <w:pPr>
        <w:jc w:val="center"/>
        <w:rPr>
          <w:rFonts w:ascii="Arial" w:hAnsi="Arial" w:cs="Arial"/>
          <w:b/>
          <w:sz w:val="22"/>
          <w:szCs w:val="22"/>
        </w:rPr>
      </w:pPr>
      <w:r w:rsidRPr="009C20F2">
        <w:rPr>
          <w:rFonts w:ascii="Arial" w:hAnsi="Arial" w:cs="Arial"/>
          <w:b/>
          <w:sz w:val="22"/>
          <w:szCs w:val="22"/>
        </w:rPr>
        <w:t>Flora da Amazônia Meridional</w:t>
      </w:r>
    </w:p>
    <w:p w:rsidR="008545A0" w:rsidRPr="009C20F2" w:rsidRDefault="008545A0" w:rsidP="008545A0">
      <w:pPr>
        <w:jc w:val="center"/>
        <w:rPr>
          <w:rFonts w:ascii="Arial" w:hAnsi="Arial" w:cs="Arial"/>
          <w:b/>
          <w:sz w:val="22"/>
          <w:szCs w:val="22"/>
        </w:rPr>
      </w:pPr>
      <w:r w:rsidRPr="009C20F2">
        <w:rPr>
          <w:rFonts w:ascii="Arial" w:hAnsi="Arial" w:cs="Arial"/>
          <w:b/>
          <w:sz w:val="22"/>
          <w:szCs w:val="22"/>
        </w:rPr>
        <w:t xml:space="preserve">Projeto </w:t>
      </w:r>
      <w:proofErr w:type="spellStart"/>
      <w:r w:rsidRPr="009C20F2">
        <w:rPr>
          <w:rFonts w:ascii="Arial" w:hAnsi="Arial" w:cs="Arial"/>
          <w:b/>
          <w:sz w:val="22"/>
          <w:szCs w:val="22"/>
        </w:rPr>
        <w:t>PPBio</w:t>
      </w:r>
      <w:proofErr w:type="spellEnd"/>
      <w:r w:rsidRPr="009C20F2">
        <w:rPr>
          <w:rFonts w:ascii="Arial" w:hAnsi="Arial" w:cs="Arial"/>
          <w:b/>
          <w:sz w:val="22"/>
          <w:szCs w:val="22"/>
        </w:rPr>
        <w:t xml:space="preserve"> (Zona de Amortecimento do </w:t>
      </w:r>
      <w:proofErr w:type="spellStart"/>
      <w:r w:rsidRPr="009C20F2">
        <w:rPr>
          <w:rFonts w:ascii="Arial" w:hAnsi="Arial" w:cs="Arial"/>
          <w:b/>
          <w:sz w:val="22"/>
          <w:szCs w:val="22"/>
        </w:rPr>
        <w:t>Parna</w:t>
      </w:r>
      <w:proofErr w:type="spellEnd"/>
      <w:r w:rsidRPr="009C20F2">
        <w:rPr>
          <w:rFonts w:ascii="Arial" w:hAnsi="Arial" w:cs="Arial"/>
          <w:b/>
          <w:sz w:val="22"/>
          <w:szCs w:val="22"/>
        </w:rPr>
        <w:t xml:space="preserve"> </w:t>
      </w:r>
      <w:proofErr w:type="spellStart"/>
      <w:r w:rsidRPr="009C20F2">
        <w:rPr>
          <w:rFonts w:ascii="Arial" w:hAnsi="Arial" w:cs="Arial"/>
          <w:b/>
          <w:sz w:val="22"/>
          <w:szCs w:val="22"/>
        </w:rPr>
        <w:t>Juruena</w:t>
      </w:r>
      <w:proofErr w:type="spellEnd"/>
      <w:r w:rsidRPr="009C20F2">
        <w:rPr>
          <w:rFonts w:ascii="Arial" w:hAnsi="Arial" w:cs="Arial"/>
          <w:b/>
          <w:sz w:val="22"/>
          <w:szCs w:val="22"/>
        </w:rPr>
        <w:t>)</w:t>
      </w:r>
    </w:p>
    <w:p w:rsidR="008545A0" w:rsidRPr="009C20F2" w:rsidRDefault="008545A0" w:rsidP="008545A0">
      <w:pPr>
        <w:jc w:val="center"/>
        <w:rPr>
          <w:rFonts w:ascii="Arial" w:hAnsi="Arial" w:cs="Arial"/>
          <w:b/>
          <w:sz w:val="22"/>
          <w:szCs w:val="22"/>
        </w:rPr>
      </w:pPr>
    </w:p>
    <w:p w:rsidR="008545A0" w:rsidRPr="009C20F2" w:rsidRDefault="008545A0" w:rsidP="008545A0">
      <w:pPr>
        <w:jc w:val="center"/>
        <w:rPr>
          <w:rFonts w:ascii="Arial" w:hAnsi="Arial" w:cs="Arial"/>
          <w:b/>
          <w:sz w:val="22"/>
          <w:szCs w:val="22"/>
        </w:rPr>
      </w:pPr>
      <w:r w:rsidRPr="009C20F2">
        <w:rPr>
          <w:rFonts w:ascii="Arial" w:hAnsi="Arial" w:cs="Arial"/>
          <w:b/>
          <w:sz w:val="22"/>
          <w:szCs w:val="22"/>
        </w:rPr>
        <w:t xml:space="preserve">                                                                                                        </w:t>
      </w:r>
    </w:p>
    <w:p w:rsidR="008545A0" w:rsidRPr="009C20F2" w:rsidRDefault="008545A0" w:rsidP="008545A0">
      <w:pPr>
        <w:ind w:left="-720"/>
        <w:rPr>
          <w:rFonts w:ascii="Arial" w:hAnsi="Arial" w:cs="Arial"/>
          <w:b/>
          <w:sz w:val="22"/>
          <w:szCs w:val="22"/>
        </w:rPr>
      </w:pPr>
      <w:r w:rsidRPr="009C20F2">
        <w:rPr>
          <w:rFonts w:ascii="Arial" w:hAnsi="Arial" w:cs="Arial"/>
          <w:b/>
          <w:sz w:val="22"/>
          <w:szCs w:val="22"/>
        </w:rPr>
        <w:t xml:space="preserve">Local:     </w:t>
      </w:r>
    </w:p>
    <w:p w:rsidR="008545A0" w:rsidRPr="009C20F2" w:rsidRDefault="008545A0" w:rsidP="008545A0">
      <w:pPr>
        <w:ind w:left="-720"/>
        <w:rPr>
          <w:rFonts w:ascii="Arial" w:hAnsi="Arial" w:cs="Arial"/>
          <w:b/>
          <w:sz w:val="22"/>
          <w:szCs w:val="22"/>
        </w:rPr>
      </w:pPr>
      <w:r w:rsidRPr="009C20F2">
        <w:rPr>
          <w:rFonts w:ascii="Arial" w:hAnsi="Arial" w:cs="Arial"/>
          <w:b/>
          <w:sz w:val="22"/>
          <w:szCs w:val="22"/>
        </w:rPr>
        <w:t xml:space="preserve">                                                                                                            Data:</w:t>
      </w:r>
    </w:p>
    <w:p w:rsidR="008545A0" w:rsidRPr="009C20F2" w:rsidRDefault="008545A0" w:rsidP="008545A0">
      <w:pPr>
        <w:tabs>
          <w:tab w:val="left" w:pos="540"/>
        </w:tabs>
        <w:ind w:left="-720"/>
        <w:rPr>
          <w:rFonts w:ascii="Arial" w:hAnsi="Arial" w:cs="Arial"/>
          <w:b/>
          <w:sz w:val="22"/>
          <w:szCs w:val="22"/>
        </w:rPr>
      </w:pPr>
      <w:r w:rsidRPr="009C20F2">
        <w:rPr>
          <w:rFonts w:ascii="Arial" w:hAnsi="Arial" w:cs="Arial"/>
          <w:b/>
          <w:sz w:val="22"/>
          <w:szCs w:val="22"/>
        </w:rPr>
        <w:t>Localização da Parcela (GPS):</w:t>
      </w:r>
    </w:p>
    <w:p w:rsidR="008545A0" w:rsidRPr="009C20F2" w:rsidRDefault="008545A0" w:rsidP="008545A0">
      <w:pPr>
        <w:rPr>
          <w:rFonts w:ascii="Arial" w:hAnsi="Arial" w:cs="Arial"/>
          <w:b/>
          <w:sz w:val="22"/>
          <w:szCs w:val="22"/>
        </w:rPr>
      </w:pPr>
    </w:p>
    <w:tbl>
      <w:tblPr>
        <w:tblW w:w="105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895"/>
        <w:gridCol w:w="788"/>
        <w:gridCol w:w="846"/>
        <w:gridCol w:w="742"/>
        <w:gridCol w:w="825"/>
        <w:gridCol w:w="1103"/>
        <w:gridCol w:w="4340"/>
      </w:tblGrid>
      <w:tr w:rsidR="008545A0" w:rsidRPr="009C20F2" w:rsidTr="001673F2">
        <w:trPr>
          <w:trHeight w:val="461"/>
        </w:trPr>
        <w:tc>
          <w:tcPr>
            <w:tcW w:w="1023" w:type="dxa"/>
            <w:vMerge w:val="restart"/>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Parcela</w:t>
            </w:r>
          </w:p>
        </w:tc>
        <w:tc>
          <w:tcPr>
            <w:tcW w:w="895" w:type="dxa"/>
            <w:vMerge w:val="restart"/>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Nº Ind.</w:t>
            </w:r>
          </w:p>
        </w:tc>
        <w:tc>
          <w:tcPr>
            <w:tcW w:w="788" w:type="dxa"/>
            <w:vMerge w:val="restart"/>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CAP (cm) ≥ 30</w:t>
            </w:r>
          </w:p>
        </w:tc>
        <w:tc>
          <w:tcPr>
            <w:tcW w:w="1588" w:type="dxa"/>
            <w:gridSpan w:val="2"/>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Alturas (m)</w:t>
            </w:r>
          </w:p>
        </w:tc>
        <w:tc>
          <w:tcPr>
            <w:tcW w:w="1928" w:type="dxa"/>
            <w:gridSpan w:val="2"/>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Localização(m)</w:t>
            </w:r>
          </w:p>
        </w:tc>
        <w:tc>
          <w:tcPr>
            <w:tcW w:w="4340" w:type="dxa"/>
            <w:vMerge w:val="restart"/>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Nome Vulgar ou Número de Coleta</w:t>
            </w:r>
          </w:p>
        </w:tc>
      </w:tr>
      <w:tr w:rsidR="008545A0" w:rsidRPr="009C20F2" w:rsidTr="001673F2">
        <w:trPr>
          <w:trHeight w:val="70"/>
        </w:trPr>
        <w:tc>
          <w:tcPr>
            <w:tcW w:w="1023" w:type="dxa"/>
            <w:vMerge/>
          </w:tcPr>
          <w:p w:rsidR="008545A0" w:rsidRPr="009C20F2" w:rsidRDefault="008545A0" w:rsidP="001673F2">
            <w:pPr>
              <w:rPr>
                <w:rFonts w:ascii="Arial" w:hAnsi="Arial" w:cs="Arial"/>
                <w:b/>
                <w:sz w:val="22"/>
                <w:szCs w:val="22"/>
              </w:rPr>
            </w:pPr>
          </w:p>
        </w:tc>
        <w:tc>
          <w:tcPr>
            <w:tcW w:w="895" w:type="dxa"/>
            <w:vMerge/>
          </w:tcPr>
          <w:p w:rsidR="008545A0" w:rsidRPr="009C20F2" w:rsidRDefault="008545A0" w:rsidP="001673F2">
            <w:pPr>
              <w:rPr>
                <w:rFonts w:ascii="Arial" w:hAnsi="Arial" w:cs="Arial"/>
                <w:b/>
                <w:sz w:val="22"/>
                <w:szCs w:val="22"/>
              </w:rPr>
            </w:pPr>
          </w:p>
        </w:tc>
        <w:tc>
          <w:tcPr>
            <w:tcW w:w="788" w:type="dxa"/>
            <w:vMerge/>
          </w:tcPr>
          <w:p w:rsidR="008545A0" w:rsidRPr="009C20F2" w:rsidRDefault="008545A0" w:rsidP="001673F2">
            <w:pPr>
              <w:rPr>
                <w:rFonts w:ascii="Arial" w:hAnsi="Arial" w:cs="Arial"/>
                <w:b/>
                <w:sz w:val="22"/>
                <w:szCs w:val="22"/>
              </w:rPr>
            </w:pPr>
          </w:p>
        </w:tc>
        <w:tc>
          <w:tcPr>
            <w:tcW w:w="846" w:type="dxa"/>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Fuste</w:t>
            </w:r>
          </w:p>
        </w:tc>
        <w:tc>
          <w:tcPr>
            <w:tcW w:w="742" w:type="dxa"/>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Total</w:t>
            </w:r>
          </w:p>
        </w:tc>
        <w:tc>
          <w:tcPr>
            <w:tcW w:w="825" w:type="dxa"/>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X</w:t>
            </w:r>
          </w:p>
        </w:tc>
        <w:tc>
          <w:tcPr>
            <w:tcW w:w="1103" w:type="dxa"/>
          </w:tcPr>
          <w:p w:rsidR="008545A0" w:rsidRPr="009C20F2" w:rsidRDefault="008545A0" w:rsidP="001673F2">
            <w:pPr>
              <w:jc w:val="center"/>
              <w:rPr>
                <w:rFonts w:ascii="Arial" w:hAnsi="Arial" w:cs="Arial"/>
                <w:b/>
                <w:sz w:val="22"/>
                <w:szCs w:val="22"/>
              </w:rPr>
            </w:pPr>
            <w:r w:rsidRPr="009C20F2">
              <w:rPr>
                <w:rFonts w:ascii="Arial" w:hAnsi="Arial" w:cs="Arial"/>
                <w:b/>
                <w:sz w:val="22"/>
                <w:szCs w:val="22"/>
              </w:rPr>
              <w:t>Y</w:t>
            </w:r>
          </w:p>
        </w:tc>
        <w:tc>
          <w:tcPr>
            <w:tcW w:w="4340" w:type="dxa"/>
            <w:vMerge/>
          </w:tcPr>
          <w:p w:rsidR="008545A0" w:rsidRPr="009C20F2" w:rsidRDefault="008545A0" w:rsidP="001673F2">
            <w:pPr>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r w:rsidR="008545A0" w:rsidRPr="009C20F2" w:rsidTr="001673F2">
        <w:tc>
          <w:tcPr>
            <w:tcW w:w="1023" w:type="dxa"/>
          </w:tcPr>
          <w:p w:rsidR="008545A0" w:rsidRPr="009C20F2" w:rsidRDefault="008545A0" w:rsidP="001673F2">
            <w:pPr>
              <w:spacing w:line="360" w:lineRule="auto"/>
              <w:rPr>
                <w:rFonts w:ascii="Arial" w:hAnsi="Arial" w:cs="Arial"/>
                <w:b/>
                <w:sz w:val="22"/>
                <w:szCs w:val="22"/>
              </w:rPr>
            </w:pPr>
          </w:p>
        </w:tc>
        <w:tc>
          <w:tcPr>
            <w:tcW w:w="895" w:type="dxa"/>
          </w:tcPr>
          <w:p w:rsidR="008545A0" w:rsidRPr="009C20F2" w:rsidRDefault="008545A0" w:rsidP="001673F2">
            <w:pPr>
              <w:spacing w:line="360" w:lineRule="auto"/>
              <w:rPr>
                <w:rFonts w:ascii="Arial" w:hAnsi="Arial" w:cs="Arial"/>
                <w:b/>
                <w:sz w:val="22"/>
                <w:szCs w:val="22"/>
              </w:rPr>
            </w:pPr>
          </w:p>
        </w:tc>
        <w:tc>
          <w:tcPr>
            <w:tcW w:w="788" w:type="dxa"/>
          </w:tcPr>
          <w:p w:rsidR="008545A0" w:rsidRPr="009C20F2" w:rsidRDefault="008545A0" w:rsidP="001673F2">
            <w:pPr>
              <w:spacing w:line="360" w:lineRule="auto"/>
              <w:rPr>
                <w:rFonts w:ascii="Arial" w:hAnsi="Arial" w:cs="Arial"/>
                <w:b/>
                <w:sz w:val="22"/>
                <w:szCs w:val="22"/>
              </w:rPr>
            </w:pPr>
          </w:p>
        </w:tc>
        <w:tc>
          <w:tcPr>
            <w:tcW w:w="846" w:type="dxa"/>
          </w:tcPr>
          <w:p w:rsidR="008545A0" w:rsidRPr="009C20F2" w:rsidRDefault="008545A0" w:rsidP="001673F2">
            <w:pPr>
              <w:spacing w:line="360" w:lineRule="auto"/>
              <w:rPr>
                <w:rFonts w:ascii="Arial" w:hAnsi="Arial" w:cs="Arial"/>
                <w:b/>
                <w:sz w:val="22"/>
                <w:szCs w:val="22"/>
              </w:rPr>
            </w:pPr>
          </w:p>
        </w:tc>
        <w:tc>
          <w:tcPr>
            <w:tcW w:w="742" w:type="dxa"/>
          </w:tcPr>
          <w:p w:rsidR="008545A0" w:rsidRPr="009C20F2" w:rsidRDefault="008545A0" w:rsidP="001673F2">
            <w:pPr>
              <w:spacing w:line="360" w:lineRule="auto"/>
              <w:rPr>
                <w:rFonts w:ascii="Arial" w:hAnsi="Arial" w:cs="Arial"/>
                <w:b/>
                <w:sz w:val="22"/>
                <w:szCs w:val="22"/>
              </w:rPr>
            </w:pPr>
          </w:p>
        </w:tc>
        <w:tc>
          <w:tcPr>
            <w:tcW w:w="825" w:type="dxa"/>
          </w:tcPr>
          <w:p w:rsidR="008545A0" w:rsidRPr="009C20F2" w:rsidRDefault="008545A0" w:rsidP="001673F2">
            <w:pPr>
              <w:spacing w:line="360" w:lineRule="auto"/>
              <w:rPr>
                <w:rFonts w:ascii="Arial" w:hAnsi="Arial" w:cs="Arial"/>
                <w:b/>
                <w:sz w:val="22"/>
                <w:szCs w:val="22"/>
              </w:rPr>
            </w:pPr>
          </w:p>
        </w:tc>
        <w:tc>
          <w:tcPr>
            <w:tcW w:w="1103" w:type="dxa"/>
          </w:tcPr>
          <w:p w:rsidR="008545A0" w:rsidRPr="009C20F2" w:rsidRDefault="008545A0" w:rsidP="001673F2">
            <w:pPr>
              <w:spacing w:line="360" w:lineRule="auto"/>
              <w:rPr>
                <w:rFonts w:ascii="Arial" w:hAnsi="Arial" w:cs="Arial"/>
                <w:b/>
                <w:sz w:val="22"/>
                <w:szCs w:val="22"/>
              </w:rPr>
            </w:pPr>
          </w:p>
        </w:tc>
        <w:tc>
          <w:tcPr>
            <w:tcW w:w="4340" w:type="dxa"/>
          </w:tcPr>
          <w:p w:rsidR="008545A0" w:rsidRPr="009C20F2" w:rsidRDefault="008545A0" w:rsidP="001673F2">
            <w:pPr>
              <w:spacing w:line="360" w:lineRule="auto"/>
              <w:rPr>
                <w:rFonts w:ascii="Arial" w:hAnsi="Arial" w:cs="Arial"/>
                <w:b/>
                <w:sz w:val="22"/>
                <w:szCs w:val="22"/>
              </w:rPr>
            </w:pPr>
          </w:p>
        </w:tc>
      </w:tr>
    </w:tbl>
    <w:p w:rsidR="00D8262D" w:rsidRPr="00585CE5" w:rsidRDefault="00D8262D" w:rsidP="001113B0">
      <w:pPr>
        <w:pStyle w:val="Corpodetexto"/>
        <w:rPr>
          <w:rFonts w:cs="Arial"/>
        </w:rPr>
      </w:pPr>
    </w:p>
    <w:p w:rsidR="000233BE" w:rsidRPr="009C20F2" w:rsidRDefault="000233BE" w:rsidP="000233BE">
      <w:pPr>
        <w:tabs>
          <w:tab w:val="left" w:pos="240"/>
        </w:tabs>
        <w:rPr>
          <w:rFonts w:ascii="Arial" w:hAnsi="Arial" w:cs="Arial"/>
          <w:b/>
          <w:sz w:val="24"/>
          <w:szCs w:val="24"/>
        </w:rPr>
      </w:pPr>
      <w:r w:rsidRPr="009C20F2">
        <w:rPr>
          <w:rFonts w:ascii="Arial" w:hAnsi="Arial" w:cs="Arial"/>
          <w:b/>
          <w:sz w:val="24"/>
          <w:szCs w:val="24"/>
        </w:rPr>
        <w:lastRenderedPageBreak/>
        <w:t>6.3. Roteiro de Entrevista – Projeto Arbóreas</w:t>
      </w:r>
    </w:p>
    <w:p w:rsidR="000233BE" w:rsidRPr="009C20F2" w:rsidRDefault="000233BE" w:rsidP="000233BE">
      <w:pPr>
        <w:tabs>
          <w:tab w:val="left" w:pos="240"/>
        </w:tabs>
        <w:rPr>
          <w:rFonts w:ascii="Arial" w:hAnsi="Arial" w:cs="Arial"/>
          <w:b/>
          <w:sz w:val="24"/>
          <w:szCs w:val="24"/>
        </w:rPr>
      </w:pPr>
    </w:p>
    <w:p w:rsidR="000233BE" w:rsidRPr="009C20F2" w:rsidRDefault="000233BE" w:rsidP="000233BE">
      <w:pPr>
        <w:tabs>
          <w:tab w:val="left" w:pos="240"/>
        </w:tabs>
        <w:rPr>
          <w:rFonts w:ascii="Arial" w:hAnsi="Arial" w:cs="Arial"/>
          <w:b/>
          <w:sz w:val="24"/>
          <w:szCs w:val="24"/>
        </w:rPr>
      </w:pPr>
    </w:p>
    <w:p w:rsidR="000233BE" w:rsidRPr="009C20F2" w:rsidRDefault="000233BE" w:rsidP="000233BE">
      <w:pPr>
        <w:autoSpaceDE w:val="0"/>
        <w:autoSpaceDN w:val="0"/>
        <w:adjustRightInd w:val="0"/>
        <w:rPr>
          <w:rFonts w:ascii="Arial" w:hAnsi="Arial" w:cs="Arial"/>
          <w:sz w:val="22"/>
          <w:szCs w:val="22"/>
          <w:u w:val="single"/>
        </w:rPr>
      </w:pPr>
      <w:r w:rsidRPr="009C20F2">
        <w:rPr>
          <w:rFonts w:ascii="Arial" w:hAnsi="Arial" w:cs="Arial"/>
          <w:sz w:val="22"/>
          <w:szCs w:val="22"/>
        </w:rPr>
        <w:t>Nº da Entrevista:</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t xml:space="preserve">    </w:t>
      </w:r>
      <w:r w:rsidRPr="009C20F2">
        <w:rPr>
          <w:rFonts w:ascii="Arial" w:hAnsi="Arial" w:cs="Arial"/>
          <w:sz w:val="22"/>
          <w:szCs w:val="22"/>
        </w:rPr>
        <w:t xml:space="preserve">      Data:</w:t>
      </w:r>
      <w:r w:rsidRPr="009C20F2">
        <w:rPr>
          <w:rFonts w:ascii="Arial" w:hAnsi="Arial" w:cs="Arial"/>
          <w:sz w:val="22"/>
          <w:szCs w:val="22"/>
          <w:u w:val="single"/>
        </w:rPr>
        <w:tab/>
      </w:r>
      <w:r w:rsidRPr="009C20F2">
        <w:rPr>
          <w:rFonts w:ascii="Arial" w:hAnsi="Arial" w:cs="Arial"/>
          <w:sz w:val="22"/>
          <w:szCs w:val="22"/>
          <w:u w:val="single"/>
        </w:rPr>
        <w:tab/>
        <w:t xml:space="preserve">  </w:t>
      </w:r>
    </w:p>
    <w:p w:rsidR="000233BE" w:rsidRPr="009C20F2" w:rsidRDefault="000233BE" w:rsidP="000233BE">
      <w:pPr>
        <w:autoSpaceDE w:val="0"/>
        <w:autoSpaceDN w:val="0"/>
        <w:adjustRightInd w:val="0"/>
        <w:rPr>
          <w:rFonts w:ascii="Arial" w:hAnsi="Arial" w:cs="Arial"/>
          <w:sz w:val="22"/>
          <w:szCs w:val="22"/>
          <w:u w:val="single"/>
        </w:rPr>
      </w:pPr>
    </w:p>
    <w:p w:rsidR="000233BE" w:rsidRPr="009C20F2" w:rsidRDefault="000233BE" w:rsidP="000233BE">
      <w:pPr>
        <w:autoSpaceDE w:val="0"/>
        <w:autoSpaceDN w:val="0"/>
        <w:adjustRightInd w:val="0"/>
        <w:rPr>
          <w:rFonts w:ascii="Arial" w:hAnsi="Arial" w:cs="Arial"/>
          <w:sz w:val="22"/>
          <w:szCs w:val="22"/>
        </w:rPr>
      </w:pPr>
      <w:r w:rsidRPr="009C20F2">
        <w:rPr>
          <w:rFonts w:ascii="Arial" w:hAnsi="Arial" w:cs="Arial"/>
          <w:sz w:val="22"/>
          <w:szCs w:val="22"/>
        </w:rPr>
        <w:t xml:space="preserve">Idade:  (  ) Menor que 18   (  ) 19 – 25 </w:t>
      </w:r>
      <w:r w:rsidRPr="009C20F2">
        <w:rPr>
          <w:rFonts w:ascii="Arial" w:hAnsi="Arial" w:cs="Arial"/>
          <w:sz w:val="22"/>
          <w:szCs w:val="22"/>
        </w:rPr>
        <w:tab/>
        <w:t>(  ) 26 – 30   (  ) 31 – 40  (  ) 41 ou mais              Sexo F (  ) M (  )</w:t>
      </w:r>
    </w:p>
    <w:p w:rsidR="000233BE" w:rsidRPr="009C20F2" w:rsidRDefault="000233BE" w:rsidP="000233BE">
      <w:pPr>
        <w:autoSpaceDE w:val="0"/>
        <w:autoSpaceDN w:val="0"/>
        <w:adjustRightInd w:val="0"/>
        <w:rPr>
          <w:rFonts w:ascii="Arial" w:hAnsi="Arial" w:cs="Arial"/>
          <w:sz w:val="22"/>
          <w:szCs w:val="22"/>
          <w:u w:val="single"/>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Você e sua família utilizam alguma planta da floresta?   (  ) Sim     Não (  )</w:t>
      </w:r>
    </w:p>
    <w:p w:rsidR="000233BE" w:rsidRPr="009C20F2" w:rsidRDefault="000233BE" w:rsidP="000233BE">
      <w:pPr>
        <w:autoSpaceDE w:val="0"/>
        <w:autoSpaceDN w:val="0"/>
        <w:adjustRightInd w:val="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Para que serve a floresta?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t>__________________________</w:t>
      </w:r>
    </w:p>
    <w:p w:rsidR="000233BE" w:rsidRPr="009C20F2" w:rsidRDefault="000233BE" w:rsidP="000233BE">
      <w:pPr>
        <w:autoSpaceDE w:val="0"/>
        <w:autoSpaceDN w:val="0"/>
        <w:adjustRightInd w:val="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Existe alguma forma de se usar a floresta?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t>_____________</w:t>
      </w:r>
    </w:p>
    <w:p w:rsidR="000233BE" w:rsidRPr="009C20F2" w:rsidRDefault="000233BE" w:rsidP="000233BE">
      <w:pPr>
        <w:autoSpaceDE w:val="0"/>
        <w:autoSpaceDN w:val="0"/>
        <w:adjustRightInd w:val="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u w:val="single"/>
        </w:rPr>
      </w:pPr>
      <w:r w:rsidRPr="009C20F2">
        <w:rPr>
          <w:rFonts w:ascii="Arial" w:hAnsi="Arial" w:cs="Arial"/>
          <w:sz w:val="22"/>
          <w:szCs w:val="22"/>
        </w:rPr>
        <w:t xml:space="preserve">Quais são as plantas que você utiliza?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t>_____________</w:t>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u w:val="single"/>
        </w:rPr>
      </w:pPr>
      <w:r w:rsidRPr="009C20F2">
        <w:rPr>
          <w:rFonts w:ascii="Arial" w:hAnsi="Arial" w:cs="Arial"/>
          <w:sz w:val="22"/>
          <w:szCs w:val="22"/>
        </w:rPr>
        <w:t xml:space="preserve">Quais os tipos de produtos de origem florestal são utilizados?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t>_______</w:t>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Onde estes produtos são obtidos?  ( ) na própria propriedade     (  ) no vizinho   (  ) em alguma indústria local   ( ) outros ___________________________________________________________________</w:t>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u w:val="single"/>
        </w:rPr>
      </w:pPr>
      <w:r w:rsidRPr="009C20F2">
        <w:rPr>
          <w:rFonts w:ascii="Arial" w:hAnsi="Arial" w:cs="Arial"/>
          <w:sz w:val="22"/>
          <w:szCs w:val="22"/>
        </w:rPr>
        <w:t xml:space="preserve">Qual o método de coleta da matéria prima? ( ) manual ( ) com o auxílio de ferramentas  (  ) outros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Como são feitos os produtos?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Quando estes produtos podem ser obtidos? (  ) qualquer época do ano    (  ) época chuvosa    (  ) período de seca    (  )  outros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u w:val="single"/>
        </w:rPr>
      </w:pPr>
      <w:r w:rsidRPr="009C20F2">
        <w:rPr>
          <w:rFonts w:ascii="Arial" w:hAnsi="Arial" w:cs="Arial"/>
          <w:sz w:val="22"/>
          <w:szCs w:val="22"/>
        </w:rPr>
        <w:t xml:space="preserve">Qual a finalidade dos produtos florestais explorados? ( ) uso próprio   ( ) comercialização    (  ) doação ( ) outros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p>
    <w:p w:rsidR="000233BE" w:rsidRPr="009C20F2" w:rsidRDefault="000233BE" w:rsidP="000233BE">
      <w:pPr>
        <w:autoSpaceDE w:val="0"/>
        <w:autoSpaceDN w:val="0"/>
        <w:adjustRightInd w:val="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Qual a parte da árvore utilizada? (  ) folha   (  ) flor   (  ) fruto  (  ) caule   (  ) resina   (  ) semente   (  ) raiz (  ) outros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p>
    <w:p w:rsidR="000233BE" w:rsidRPr="009C20F2" w:rsidRDefault="000233BE" w:rsidP="000233BE">
      <w:pPr>
        <w:tabs>
          <w:tab w:val="num" w:pos="0"/>
        </w:tabs>
        <w:autoSpaceDE w:val="0"/>
        <w:autoSpaceDN w:val="0"/>
        <w:adjustRightInd w:val="0"/>
        <w:ind w:left="36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Como adquiriu estes conhecimentos? (  ) de seus pais (  ) do convívio com a comunidade   (  ) outros </w:t>
      </w:r>
      <w:r w:rsidRPr="009C20F2">
        <w:rPr>
          <w:rFonts w:ascii="Arial" w:hAnsi="Arial" w:cs="Arial"/>
          <w:sz w:val="22"/>
          <w:szCs w:val="22"/>
          <w:u w:val="single"/>
        </w:rPr>
        <w:tab/>
      </w:r>
      <w:r w:rsidRPr="009C20F2">
        <w:rPr>
          <w:rFonts w:ascii="Arial" w:hAnsi="Arial" w:cs="Arial"/>
          <w:sz w:val="22"/>
          <w:szCs w:val="22"/>
          <w:u w:val="single"/>
        </w:rPr>
        <w:tab/>
      </w:r>
      <w:r w:rsidRPr="009C20F2">
        <w:rPr>
          <w:rFonts w:ascii="Arial" w:hAnsi="Arial" w:cs="Arial"/>
          <w:sz w:val="22"/>
          <w:szCs w:val="22"/>
          <w:u w:val="single"/>
        </w:rPr>
        <w:tab/>
      </w:r>
    </w:p>
    <w:p w:rsidR="000233BE" w:rsidRPr="009C20F2" w:rsidRDefault="000233BE" w:rsidP="000233BE">
      <w:pPr>
        <w:autoSpaceDE w:val="0"/>
        <w:autoSpaceDN w:val="0"/>
        <w:adjustRightInd w:val="0"/>
        <w:rPr>
          <w:rFonts w:ascii="Arial" w:hAnsi="Arial" w:cs="Arial"/>
          <w:sz w:val="22"/>
          <w:szCs w:val="22"/>
        </w:rPr>
      </w:pPr>
    </w:p>
    <w:p w:rsidR="000233BE" w:rsidRPr="009C20F2" w:rsidRDefault="000233BE" w:rsidP="000233BE">
      <w:pPr>
        <w:numPr>
          <w:ilvl w:val="0"/>
          <w:numId w:val="18"/>
        </w:numPr>
        <w:tabs>
          <w:tab w:val="clear" w:pos="720"/>
          <w:tab w:val="num" w:pos="0"/>
        </w:tabs>
        <w:autoSpaceDE w:val="0"/>
        <w:autoSpaceDN w:val="0"/>
        <w:adjustRightInd w:val="0"/>
        <w:ind w:left="360"/>
        <w:rPr>
          <w:rFonts w:ascii="Arial" w:hAnsi="Arial" w:cs="Arial"/>
          <w:sz w:val="22"/>
          <w:szCs w:val="22"/>
        </w:rPr>
      </w:pPr>
      <w:r w:rsidRPr="009C20F2">
        <w:rPr>
          <w:rFonts w:ascii="Arial" w:hAnsi="Arial" w:cs="Arial"/>
          <w:sz w:val="22"/>
          <w:szCs w:val="22"/>
        </w:rPr>
        <w:t xml:space="preserve">Há quanto tempo utiliza este conhecimento? ( ) menos de 1 ano ( ) </w:t>
      </w:r>
      <w:smartTag w:uri="urn:schemas-microsoft-com:office:smarttags" w:element="metricconverter">
        <w:smartTagPr>
          <w:attr w:name="ProductID" w:val="2 a"/>
        </w:smartTagPr>
        <w:r w:rsidRPr="009C20F2">
          <w:rPr>
            <w:rFonts w:ascii="Arial" w:hAnsi="Arial" w:cs="Arial"/>
            <w:sz w:val="22"/>
            <w:szCs w:val="22"/>
          </w:rPr>
          <w:t>2 a</w:t>
        </w:r>
      </w:smartTag>
      <w:r w:rsidRPr="009C20F2">
        <w:rPr>
          <w:rFonts w:ascii="Arial" w:hAnsi="Arial" w:cs="Arial"/>
          <w:sz w:val="22"/>
          <w:szCs w:val="22"/>
        </w:rPr>
        <w:t xml:space="preserve"> 5 anos    ( ) 6 a 10 anos</w:t>
      </w:r>
    </w:p>
    <w:p w:rsidR="000233BE" w:rsidRPr="009C20F2" w:rsidRDefault="000233BE" w:rsidP="000233BE">
      <w:pPr>
        <w:autoSpaceDE w:val="0"/>
        <w:autoSpaceDN w:val="0"/>
        <w:adjustRightInd w:val="0"/>
        <w:rPr>
          <w:rFonts w:ascii="Arial" w:hAnsi="Arial" w:cs="Arial"/>
          <w:sz w:val="22"/>
          <w:szCs w:val="22"/>
        </w:rPr>
      </w:pPr>
      <w:r w:rsidRPr="009C20F2">
        <w:rPr>
          <w:rFonts w:ascii="Arial" w:hAnsi="Arial" w:cs="Arial"/>
          <w:sz w:val="22"/>
          <w:szCs w:val="22"/>
        </w:rPr>
        <w:t>( ) 11 a 20 anos ( ) 21 a 40 anos  ( ) mais de 40 anos</w:t>
      </w:r>
    </w:p>
    <w:p w:rsidR="000233BE" w:rsidRPr="009C20F2" w:rsidRDefault="000233BE" w:rsidP="000233BE">
      <w:pPr>
        <w:autoSpaceDE w:val="0"/>
        <w:autoSpaceDN w:val="0"/>
        <w:adjustRightInd w:val="0"/>
        <w:rPr>
          <w:rFonts w:ascii="Arial" w:hAnsi="Arial" w:cs="Arial"/>
          <w:sz w:val="22"/>
          <w:szCs w:val="22"/>
        </w:rPr>
      </w:pPr>
    </w:p>
    <w:p w:rsidR="00D8262D" w:rsidRPr="009C20F2" w:rsidRDefault="000233BE" w:rsidP="009C20F2">
      <w:pPr>
        <w:autoSpaceDE w:val="0"/>
        <w:autoSpaceDN w:val="0"/>
        <w:adjustRightInd w:val="0"/>
        <w:rPr>
          <w:rFonts w:ascii="Arial" w:hAnsi="Arial" w:cs="Arial"/>
          <w:sz w:val="22"/>
          <w:szCs w:val="22"/>
        </w:rPr>
      </w:pPr>
      <w:r w:rsidRPr="009C20F2">
        <w:rPr>
          <w:rFonts w:ascii="Arial" w:hAnsi="Arial" w:cs="Arial"/>
          <w:sz w:val="22"/>
          <w:szCs w:val="22"/>
        </w:rPr>
        <w:t xml:space="preserve">14. Já ensinou alguém a utilizar este conhecimento? ( ) não   (  ) sim    Quem? </w:t>
      </w:r>
      <w:r w:rsidRPr="009C20F2">
        <w:rPr>
          <w:rFonts w:ascii="Arial" w:hAnsi="Arial" w:cs="Arial"/>
          <w:sz w:val="22"/>
          <w:szCs w:val="22"/>
          <w:u w:val="single"/>
        </w:rPr>
        <w:tab/>
      </w:r>
      <w:r w:rsidR="009C20F2">
        <w:rPr>
          <w:rFonts w:ascii="Arial" w:hAnsi="Arial" w:cs="Arial"/>
          <w:sz w:val="22"/>
          <w:szCs w:val="22"/>
          <w:u w:val="single"/>
        </w:rPr>
        <w:t>_______________________________________________________________</w:t>
      </w:r>
    </w:p>
    <w:sectPr w:rsidR="00D8262D" w:rsidRPr="009C20F2" w:rsidSect="00DE626B">
      <w:headerReference w:type="even" r:id="rId36"/>
      <w:headerReference w:type="default" r:id="rId37"/>
      <w:headerReference w:type="first" r:id="rId38"/>
      <w:pgSz w:w="11907" w:h="16840" w:code="9"/>
      <w:pgMar w:top="1418" w:right="1588" w:bottom="1418" w:left="181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F9" w:rsidRDefault="00AC61F9">
      <w:r>
        <w:separator/>
      </w:r>
    </w:p>
  </w:endnote>
  <w:endnote w:type="continuationSeparator" w:id="0">
    <w:p w:rsidR="00AC61F9" w:rsidRDefault="00AC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F9" w:rsidRDefault="00AC61F9">
      <w:r>
        <w:separator/>
      </w:r>
    </w:p>
  </w:footnote>
  <w:footnote w:type="continuationSeparator" w:id="0">
    <w:p w:rsidR="00AC61F9" w:rsidRDefault="00AC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C" w:rsidRDefault="000067A1">
    <w:pPr>
      <w:pStyle w:val="Cabealho"/>
      <w:framePr w:wrap="around" w:vAnchor="text" w:hAnchor="margin" w:xAlign="center" w:y="1"/>
      <w:rPr>
        <w:rStyle w:val="Nmerodepgina"/>
      </w:rPr>
    </w:pPr>
    <w:r>
      <w:rPr>
        <w:rStyle w:val="Nmerodepgina"/>
      </w:rPr>
      <w:fldChar w:fldCharType="begin"/>
    </w:r>
    <w:r w:rsidR="006707BC">
      <w:rPr>
        <w:rStyle w:val="Nmerodepgina"/>
      </w:rPr>
      <w:instrText xml:space="preserve">PAGE  </w:instrText>
    </w:r>
    <w:r>
      <w:rPr>
        <w:rStyle w:val="Nmerodepgina"/>
      </w:rPr>
      <w:fldChar w:fldCharType="separate"/>
    </w:r>
    <w:r w:rsidR="006707BC">
      <w:rPr>
        <w:rStyle w:val="Nmerodepgina"/>
        <w:noProof/>
      </w:rPr>
      <w:t>1</w:t>
    </w:r>
    <w:r>
      <w:rPr>
        <w:rStyle w:val="Nmerodepgina"/>
      </w:rPr>
      <w:fldChar w:fldCharType="end"/>
    </w:r>
  </w:p>
  <w:p w:rsidR="006707BC" w:rsidRDefault="006707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C" w:rsidRDefault="006707BC">
    <w:pPr>
      <w:pStyle w:val="Cabealho"/>
      <w:framePr w:wrap="around" w:vAnchor="text" w:hAnchor="margin" w:xAlign="center" w:y="1"/>
      <w:rPr>
        <w:rStyle w:val="Nmerodepgina"/>
      </w:rPr>
    </w:pPr>
    <w:r>
      <w:rPr>
        <w:rStyle w:val="Nmerodepgina"/>
      </w:rPr>
      <w:t>PAGE</w:t>
    </w:r>
    <w:proofErr w:type="gramStart"/>
    <w:r>
      <w:rPr>
        <w:rStyle w:val="Nmerodepgina"/>
      </w:rPr>
      <w:t xml:space="preserve">  </w:t>
    </w:r>
    <w:proofErr w:type="gramEnd"/>
    <w:r w:rsidR="00313E61">
      <w:rPr>
        <w:rStyle w:val="Nmerodepgina"/>
        <w:noProof/>
      </w:rPr>
      <w:t>26</w:t>
    </w:r>
  </w:p>
  <w:p w:rsidR="006707BC" w:rsidRDefault="006707BC">
    <w:pPr>
      <w:pStyle w:val="Cabealho"/>
    </w:pPr>
  </w:p>
  <w:p w:rsidR="006707BC" w:rsidRDefault="006707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BC" w:rsidRDefault="00D96767">
    <w:pPr>
      <w:pStyle w:val="Cabealho"/>
    </w:pPr>
    <w:r>
      <w:rPr>
        <w:noProof/>
      </w:rPr>
      <w:drawing>
        <wp:anchor distT="0" distB="0" distL="114300" distR="114300" simplePos="0" relativeHeight="251658240" behindDoc="0" locked="0" layoutInCell="1" allowOverlap="1">
          <wp:simplePos x="0" y="0"/>
          <wp:positionH relativeFrom="column">
            <wp:posOffset>2610485</wp:posOffset>
          </wp:positionH>
          <wp:positionV relativeFrom="paragraph">
            <wp:posOffset>-295275</wp:posOffset>
          </wp:positionV>
          <wp:extent cx="3619500" cy="1009650"/>
          <wp:effectExtent l="19050" t="0" r="0" b="0"/>
          <wp:wrapTopAndBottom/>
          <wp:docPr id="2" name="Imagem 1" descr="barra_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rra_institucional"/>
                  <pic:cNvPicPr>
                    <a:picLocks noChangeAspect="1" noChangeArrowheads="1"/>
                  </pic:cNvPicPr>
                </pic:nvPicPr>
                <pic:blipFill>
                  <a:blip r:embed="rId1"/>
                  <a:srcRect l="43146"/>
                  <a:stretch>
                    <a:fillRect/>
                  </a:stretch>
                </pic:blipFill>
                <pic:spPr bwMode="auto">
                  <a:xfrm>
                    <a:off x="0" y="0"/>
                    <a:ext cx="3619500" cy="10096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-780415</wp:posOffset>
          </wp:positionH>
          <wp:positionV relativeFrom="paragraph">
            <wp:posOffset>-457200</wp:posOffset>
          </wp:positionV>
          <wp:extent cx="2847975" cy="1343025"/>
          <wp:effectExtent l="19050" t="0" r="9525" b="0"/>
          <wp:wrapTopAndBottom/>
          <wp:docPr id="1" name="Imagem 4"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imagem"/>
                  <pic:cNvPicPr>
                    <a:picLocks noChangeAspect="1" noChangeArrowheads="1"/>
                  </pic:cNvPicPr>
                </pic:nvPicPr>
                <pic:blipFill>
                  <a:blip r:embed="rId2"/>
                  <a:srcRect/>
                  <a:stretch>
                    <a:fillRect/>
                  </a:stretch>
                </pic:blipFill>
                <pic:spPr bwMode="auto">
                  <a:xfrm>
                    <a:off x="0" y="0"/>
                    <a:ext cx="2847975" cy="1343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decimal"/>
      <w:lvlText w:val="%1."/>
      <w:lvlJc w:val="left"/>
      <w:pPr>
        <w:tabs>
          <w:tab w:val="num" w:pos="1065"/>
        </w:tabs>
        <w:ind w:left="1065" w:hanging="705"/>
      </w:pPr>
      <w:rPr>
        <w:rFonts w:cs="Times New Roman"/>
        <w:b/>
        <w:bCs/>
      </w:rPr>
    </w:lvl>
  </w:abstractNum>
  <w:abstractNum w:abstractNumId="1">
    <w:nsid w:val="0CE72FB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129F1A6B"/>
    <w:multiLevelType w:val="singleLevel"/>
    <w:tmpl w:val="57EA42AC"/>
    <w:lvl w:ilvl="0">
      <w:start w:val="1"/>
      <w:numFmt w:val="decimal"/>
      <w:lvlText w:val="%1."/>
      <w:lvlJc w:val="left"/>
      <w:pPr>
        <w:tabs>
          <w:tab w:val="num" w:pos="927"/>
        </w:tabs>
        <w:ind w:left="927" w:hanging="360"/>
      </w:pPr>
      <w:rPr>
        <w:rFonts w:hint="default"/>
      </w:rPr>
    </w:lvl>
  </w:abstractNum>
  <w:abstractNum w:abstractNumId="3">
    <w:nsid w:val="1B566533"/>
    <w:multiLevelType w:val="hybridMultilevel"/>
    <w:tmpl w:val="9A3A349A"/>
    <w:lvl w:ilvl="0" w:tplc="0416000F">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357781F"/>
    <w:multiLevelType w:val="hybridMultilevel"/>
    <w:tmpl w:val="FD0EB0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42E23ED"/>
    <w:multiLevelType w:val="hybridMultilevel"/>
    <w:tmpl w:val="CAA839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4EC3BBE"/>
    <w:multiLevelType w:val="singleLevel"/>
    <w:tmpl w:val="6B32DC9E"/>
    <w:lvl w:ilvl="0">
      <w:start w:val="1"/>
      <w:numFmt w:val="decimal"/>
      <w:lvlText w:val="%1."/>
      <w:lvlJc w:val="left"/>
      <w:pPr>
        <w:tabs>
          <w:tab w:val="num" w:pos="927"/>
        </w:tabs>
        <w:ind w:left="927" w:hanging="360"/>
      </w:pPr>
      <w:rPr>
        <w:rFonts w:hint="default"/>
      </w:rPr>
    </w:lvl>
  </w:abstractNum>
  <w:abstractNum w:abstractNumId="7">
    <w:nsid w:val="254177FB"/>
    <w:multiLevelType w:val="hybridMultilevel"/>
    <w:tmpl w:val="6F32476C"/>
    <w:lvl w:ilvl="0" w:tplc="6CC665D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1D602D"/>
    <w:multiLevelType w:val="hybridMultilevel"/>
    <w:tmpl w:val="FD28995A"/>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825224C"/>
    <w:multiLevelType w:val="hybridMultilevel"/>
    <w:tmpl w:val="E0ACD9B0"/>
    <w:lvl w:ilvl="0" w:tplc="C1F21730">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90113A4"/>
    <w:multiLevelType w:val="multilevel"/>
    <w:tmpl w:val="88FCCBE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3A73025"/>
    <w:multiLevelType w:val="singleLevel"/>
    <w:tmpl w:val="3302555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46A31682"/>
    <w:multiLevelType w:val="hybridMultilevel"/>
    <w:tmpl w:val="75CE002A"/>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2FC4A76"/>
    <w:multiLevelType w:val="hybridMultilevel"/>
    <w:tmpl w:val="97F64C1C"/>
    <w:lvl w:ilvl="0" w:tplc="67E2C986">
      <w:start w:val="7"/>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75517A1"/>
    <w:multiLevelType w:val="hybridMultilevel"/>
    <w:tmpl w:val="66C626CE"/>
    <w:lvl w:ilvl="0" w:tplc="28ACBE64">
      <w:start w:val="1"/>
      <w:numFmt w:val="decimal"/>
      <w:lvlText w:val="%1."/>
      <w:lvlJc w:val="left"/>
      <w:pPr>
        <w:tabs>
          <w:tab w:val="num" w:pos="720"/>
        </w:tabs>
        <w:ind w:left="720" w:hanging="360"/>
      </w:pPr>
    </w:lvl>
    <w:lvl w:ilvl="1" w:tplc="AD54DCC0" w:tentative="1">
      <w:start w:val="1"/>
      <w:numFmt w:val="lowerLetter"/>
      <w:lvlText w:val="%2."/>
      <w:lvlJc w:val="left"/>
      <w:pPr>
        <w:tabs>
          <w:tab w:val="num" w:pos="1440"/>
        </w:tabs>
        <w:ind w:left="1440" w:hanging="360"/>
      </w:pPr>
    </w:lvl>
    <w:lvl w:ilvl="2" w:tplc="724A18C4" w:tentative="1">
      <w:start w:val="1"/>
      <w:numFmt w:val="lowerRoman"/>
      <w:lvlText w:val="%3."/>
      <w:lvlJc w:val="right"/>
      <w:pPr>
        <w:tabs>
          <w:tab w:val="num" w:pos="2160"/>
        </w:tabs>
        <w:ind w:left="2160" w:hanging="180"/>
      </w:pPr>
    </w:lvl>
    <w:lvl w:ilvl="3" w:tplc="9C0CFDC8" w:tentative="1">
      <w:start w:val="1"/>
      <w:numFmt w:val="decimal"/>
      <w:lvlText w:val="%4."/>
      <w:lvlJc w:val="left"/>
      <w:pPr>
        <w:tabs>
          <w:tab w:val="num" w:pos="2880"/>
        </w:tabs>
        <w:ind w:left="2880" w:hanging="360"/>
      </w:pPr>
    </w:lvl>
    <w:lvl w:ilvl="4" w:tplc="A942BD28" w:tentative="1">
      <w:start w:val="1"/>
      <w:numFmt w:val="lowerLetter"/>
      <w:lvlText w:val="%5."/>
      <w:lvlJc w:val="left"/>
      <w:pPr>
        <w:tabs>
          <w:tab w:val="num" w:pos="3600"/>
        </w:tabs>
        <w:ind w:left="3600" w:hanging="360"/>
      </w:pPr>
    </w:lvl>
    <w:lvl w:ilvl="5" w:tplc="496E57FA" w:tentative="1">
      <w:start w:val="1"/>
      <w:numFmt w:val="lowerRoman"/>
      <w:lvlText w:val="%6."/>
      <w:lvlJc w:val="right"/>
      <w:pPr>
        <w:tabs>
          <w:tab w:val="num" w:pos="4320"/>
        </w:tabs>
        <w:ind w:left="4320" w:hanging="180"/>
      </w:pPr>
    </w:lvl>
    <w:lvl w:ilvl="6" w:tplc="A50E7202" w:tentative="1">
      <w:start w:val="1"/>
      <w:numFmt w:val="decimal"/>
      <w:lvlText w:val="%7."/>
      <w:lvlJc w:val="left"/>
      <w:pPr>
        <w:tabs>
          <w:tab w:val="num" w:pos="5040"/>
        </w:tabs>
        <w:ind w:left="5040" w:hanging="360"/>
      </w:pPr>
    </w:lvl>
    <w:lvl w:ilvl="7" w:tplc="4EC8E3AA" w:tentative="1">
      <w:start w:val="1"/>
      <w:numFmt w:val="lowerLetter"/>
      <w:lvlText w:val="%8."/>
      <w:lvlJc w:val="left"/>
      <w:pPr>
        <w:tabs>
          <w:tab w:val="num" w:pos="5760"/>
        </w:tabs>
        <w:ind w:left="5760" w:hanging="360"/>
      </w:pPr>
    </w:lvl>
    <w:lvl w:ilvl="8" w:tplc="7938BEEE" w:tentative="1">
      <w:start w:val="1"/>
      <w:numFmt w:val="lowerRoman"/>
      <w:lvlText w:val="%9."/>
      <w:lvlJc w:val="right"/>
      <w:pPr>
        <w:tabs>
          <w:tab w:val="num" w:pos="6480"/>
        </w:tabs>
        <w:ind w:left="6480" w:hanging="180"/>
      </w:pPr>
    </w:lvl>
  </w:abstractNum>
  <w:abstractNum w:abstractNumId="15">
    <w:nsid w:val="5D851063"/>
    <w:multiLevelType w:val="hybridMultilevel"/>
    <w:tmpl w:val="B3C4DEC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6">
    <w:nsid w:val="65A2533E"/>
    <w:multiLevelType w:val="singleLevel"/>
    <w:tmpl w:val="0416000F"/>
    <w:lvl w:ilvl="0">
      <w:start w:val="1"/>
      <w:numFmt w:val="decimal"/>
      <w:lvlText w:val="%1."/>
      <w:lvlJc w:val="left"/>
      <w:pPr>
        <w:tabs>
          <w:tab w:val="num" w:pos="360"/>
        </w:tabs>
        <w:ind w:left="360" w:hanging="360"/>
      </w:pPr>
      <w:rPr>
        <w:rFonts w:hint="default"/>
      </w:rPr>
    </w:lvl>
  </w:abstractNum>
  <w:abstractNum w:abstractNumId="17">
    <w:nsid w:val="6D953C73"/>
    <w:multiLevelType w:val="singleLevel"/>
    <w:tmpl w:val="6B32DC9E"/>
    <w:lvl w:ilvl="0">
      <w:start w:val="1"/>
      <w:numFmt w:val="decimal"/>
      <w:lvlText w:val="%1."/>
      <w:lvlJc w:val="left"/>
      <w:pPr>
        <w:tabs>
          <w:tab w:val="num" w:pos="927"/>
        </w:tabs>
        <w:ind w:left="927" w:hanging="360"/>
      </w:pPr>
      <w:rPr>
        <w:rFonts w:hint="default"/>
      </w:rPr>
    </w:lvl>
  </w:abstractNum>
  <w:num w:numId="1">
    <w:abstractNumId w:val="1"/>
  </w:num>
  <w:num w:numId="2">
    <w:abstractNumId w:val="16"/>
  </w:num>
  <w:num w:numId="3">
    <w:abstractNumId w:val="6"/>
  </w:num>
  <w:num w:numId="4">
    <w:abstractNumId w:val="17"/>
  </w:num>
  <w:num w:numId="5">
    <w:abstractNumId w:val="11"/>
  </w:num>
  <w:num w:numId="6">
    <w:abstractNumId w:val="2"/>
  </w:num>
  <w:num w:numId="7">
    <w:abstractNumId w:val="14"/>
  </w:num>
  <w:num w:numId="8">
    <w:abstractNumId w:val="13"/>
  </w:num>
  <w:num w:numId="9">
    <w:abstractNumId w:val="9"/>
  </w:num>
  <w:num w:numId="10">
    <w:abstractNumId w:val="0"/>
  </w:num>
  <w:num w:numId="11">
    <w:abstractNumId w:val="5"/>
  </w:num>
  <w:num w:numId="12">
    <w:abstractNumId w:val="12"/>
  </w:num>
  <w:num w:numId="13">
    <w:abstractNumId w:val="8"/>
  </w:num>
  <w:num w:numId="14">
    <w:abstractNumId w:val="3"/>
  </w:num>
  <w:num w:numId="15">
    <w:abstractNumId w:val="15"/>
  </w:num>
  <w:num w:numId="16">
    <w:abstractNumId w:val="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6251"/>
    <w:rsid w:val="000020FC"/>
    <w:rsid w:val="00003212"/>
    <w:rsid w:val="000067A1"/>
    <w:rsid w:val="000102BA"/>
    <w:rsid w:val="000126D2"/>
    <w:rsid w:val="00012C9F"/>
    <w:rsid w:val="0001300A"/>
    <w:rsid w:val="00014D5B"/>
    <w:rsid w:val="00020F9D"/>
    <w:rsid w:val="000231AE"/>
    <w:rsid w:val="000233BE"/>
    <w:rsid w:val="0002342A"/>
    <w:rsid w:val="000236BF"/>
    <w:rsid w:val="0002540E"/>
    <w:rsid w:val="000303C1"/>
    <w:rsid w:val="00030B38"/>
    <w:rsid w:val="00033345"/>
    <w:rsid w:val="00033E80"/>
    <w:rsid w:val="0003487B"/>
    <w:rsid w:val="00034BD4"/>
    <w:rsid w:val="00036AD8"/>
    <w:rsid w:val="00036E3F"/>
    <w:rsid w:val="0004262E"/>
    <w:rsid w:val="000433CD"/>
    <w:rsid w:val="00044B26"/>
    <w:rsid w:val="00046AA1"/>
    <w:rsid w:val="00056E13"/>
    <w:rsid w:val="0006052A"/>
    <w:rsid w:val="00063F4F"/>
    <w:rsid w:val="00066A32"/>
    <w:rsid w:val="00067A42"/>
    <w:rsid w:val="000704A5"/>
    <w:rsid w:val="000705EF"/>
    <w:rsid w:val="00073E62"/>
    <w:rsid w:val="00076D93"/>
    <w:rsid w:val="00077D7E"/>
    <w:rsid w:val="00082627"/>
    <w:rsid w:val="000839E4"/>
    <w:rsid w:val="00083A3D"/>
    <w:rsid w:val="000846A7"/>
    <w:rsid w:val="00085D17"/>
    <w:rsid w:val="00093CF3"/>
    <w:rsid w:val="00097B6D"/>
    <w:rsid w:val="00097B87"/>
    <w:rsid w:val="000A2465"/>
    <w:rsid w:val="000A4A9C"/>
    <w:rsid w:val="000A4D4F"/>
    <w:rsid w:val="000B15D9"/>
    <w:rsid w:val="000B1A45"/>
    <w:rsid w:val="000B3845"/>
    <w:rsid w:val="000B6FC3"/>
    <w:rsid w:val="000C1EFC"/>
    <w:rsid w:val="000C28E1"/>
    <w:rsid w:val="000C321A"/>
    <w:rsid w:val="000D56AD"/>
    <w:rsid w:val="000D7CB6"/>
    <w:rsid w:val="000E3D4D"/>
    <w:rsid w:val="000F4E95"/>
    <w:rsid w:val="000F6898"/>
    <w:rsid w:val="000F7729"/>
    <w:rsid w:val="001057AA"/>
    <w:rsid w:val="001061AB"/>
    <w:rsid w:val="0011082E"/>
    <w:rsid w:val="00110961"/>
    <w:rsid w:val="001112D8"/>
    <w:rsid w:val="001112E6"/>
    <w:rsid w:val="001113B0"/>
    <w:rsid w:val="0011233E"/>
    <w:rsid w:val="00114BDD"/>
    <w:rsid w:val="00120BD7"/>
    <w:rsid w:val="001213B2"/>
    <w:rsid w:val="0012226E"/>
    <w:rsid w:val="001236BE"/>
    <w:rsid w:val="00123972"/>
    <w:rsid w:val="0012498C"/>
    <w:rsid w:val="001256DA"/>
    <w:rsid w:val="0013295C"/>
    <w:rsid w:val="0013339B"/>
    <w:rsid w:val="00133696"/>
    <w:rsid w:val="00140CAF"/>
    <w:rsid w:val="00143353"/>
    <w:rsid w:val="001446C3"/>
    <w:rsid w:val="001450BE"/>
    <w:rsid w:val="001505FE"/>
    <w:rsid w:val="0015165C"/>
    <w:rsid w:val="00151E00"/>
    <w:rsid w:val="00155B23"/>
    <w:rsid w:val="00161660"/>
    <w:rsid w:val="0016267C"/>
    <w:rsid w:val="00163B47"/>
    <w:rsid w:val="001673F2"/>
    <w:rsid w:val="00167524"/>
    <w:rsid w:val="00170508"/>
    <w:rsid w:val="00174385"/>
    <w:rsid w:val="00174FF0"/>
    <w:rsid w:val="001751BC"/>
    <w:rsid w:val="001756F4"/>
    <w:rsid w:val="00175E06"/>
    <w:rsid w:val="00177A91"/>
    <w:rsid w:val="0018363D"/>
    <w:rsid w:val="00187691"/>
    <w:rsid w:val="001901DB"/>
    <w:rsid w:val="00190CAE"/>
    <w:rsid w:val="001960D4"/>
    <w:rsid w:val="001A1A67"/>
    <w:rsid w:val="001A2943"/>
    <w:rsid w:val="001B097F"/>
    <w:rsid w:val="001B09DD"/>
    <w:rsid w:val="001B1DED"/>
    <w:rsid w:val="001B2645"/>
    <w:rsid w:val="001B3330"/>
    <w:rsid w:val="001B364B"/>
    <w:rsid w:val="001B3687"/>
    <w:rsid w:val="001B501A"/>
    <w:rsid w:val="001B5A97"/>
    <w:rsid w:val="001C0BF3"/>
    <w:rsid w:val="001C1166"/>
    <w:rsid w:val="001C29A6"/>
    <w:rsid w:val="001C475E"/>
    <w:rsid w:val="001C66E2"/>
    <w:rsid w:val="001C7EEE"/>
    <w:rsid w:val="001D066E"/>
    <w:rsid w:val="001D0974"/>
    <w:rsid w:val="001D1092"/>
    <w:rsid w:val="001D3217"/>
    <w:rsid w:val="001D3967"/>
    <w:rsid w:val="001D79FC"/>
    <w:rsid w:val="001E412A"/>
    <w:rsid w:val="001E460C"/>
    <w:rsid w:val="001E6757"/>
    <w:rsid w:val="001E74DF"/>
    <w:rsid w:val="001F0320"/>
    <w:rsid w:val="001F1C1C"/>
    <w:rsid w:val="001F3052"/>
    <w:rsid w:val="001F4A93"/>
    <w:rsid w:val="002010B2"/>
    <w:rsid w:val="00206E61"/>
    <w:rsid w:val="00210483"/>
    <w:rsid w:val="002109E4"/>
    <w:rsid w:val="00211AA9"/>
    <w:rsid w:val="00217213"/>
    <w:rsid w:val="00217267"/>
    <w:rsid w:val="00217508"/>
    <w:rsid w:val="00220E08"/>
    <w:rsid w:val="00221F73"/>
    <w:rsid w:val="0022276E"/>
    <w:rsid w:val="002229F5"/>
    <w:rsid w:val="0022430C"/>
    <w:rsid w:val="00224515"/>
    <w:rsid w:val="00224B14"/>
    <w:rsid w:val="0022604D"/>
    <w:rsid w:val="0022689E"/>
    <w:rsid w:val="0022726D"/>
    <w:rsid w:val="00227690"/>
    <w:rsid w:val="00230631"/>
    <w:rsid w:val="0023409D"/>
    <w:rsid w:val="002367A9"/>
    <w:rsid w:val="00236B77"/>
    <w:rsid w:val="0023700C"/>
    <w:rsid w:val="00237D5A"/>
    <w:rsid w:val="00240AF6"/>
    <w:rsid w:val="0024316F"/>
    <w:rsid w:val="00244B35"/>
    <w:rsid w:val="00245044"/>
    <w:rsid w:val="002463BD"/>
    <w:rsid w:val="0025090D"/>
    <w:rsid w:val="002552A4"/>
    <w:rsid w:val="0025562D"/>
    <w:rsid w:val="00257D1A"/>
    <w:rsid w:val="00260545"/>
    <w:rsid w:val="00260983"/>
    <w:rsid w:val="00261FA4"/>
    <w:rsid w:val="00262781"/>
    <w:rsid w:val="002656DB"/>
    <w:rsid w:val="00266222"/>
    <w:rsid w:val="0026636C"/>
    <w:rsid w:val="002670BD"/>
    <w:rsid w:val="00270EDE"/>
    <w:rsid w:val="00271955"/>
    <w:rsid w:val="00272591"/>
    <w:rsid w:val="00281F3D"/>
    <w:rsid w:val="00282055"/>
    <w:rsid w:val="00282584"/>
    <w:rsid w:val="0028447F"/>
    <w:rsid w:val="002854B4"/>
    <w:rsid w:val="0029036C"/>
    <w:rsid w:val="002904F5"/>
    <w:rsid w:val="00292CB3"/>
    <w:rsid w:val="00295BFC"/>
    <w:rsid w:val="002962FC"/>
    <w:rsid w:val="00296FA3"/>
    <w:rsid w:val="002A0BCB"/>
    <w:rsid w:val="002A2EED"/>
    <w:rsid w:val="002A574C"/>
    <w:rsid w:val="002A78A9"/>
    <w:rsid w:val="002B1981"/>
    <w:rsid w:val="002B1E6B"/>
    <w:rsid w:val="002B228D"/>
    <w:rsid w:val="002B22E3"/>
    <w:rsid w:val="002B3026"/>
    <w:rsid w:val="002B3560"/>
    <w:rsid w:val="002B428D"/>
    <w:rsid w:val="002B46D6"/>
    <w:rsid w:val="002C1892"/>
    <w:rsid w:val="002C2DA7"/>
    <w:rsid w:val="002C4120"/>
    <w:rsid w:val="002C45CC"/>
    <w:rsid w:val="002C4709"/>
    <w:rsid w:val="002C5BF4"/>
    <w:rsid w:val="002D001E"/>
    <w:rsid w:val="002D2D5A"/>
    <w:rsid w:val="002D5DAE"/>
    <w:rsid w:val="002D6C71"/>
    <w:rsid w:val="002E1B25"/>
    <w:rsid w:val="002F340F"/>
    <w:rsid w:val="002F7E1E"/>
    <w:rsid w:val="00301E7D"/>
    <w:rsid w:val="00301FC2"/>
    <w:rsid w:val="00304CA6"/>
    <w:rsid w:val="003074AC"/>
    <w:rsid w:val="00310036"/>
    <w:rsid w:val="003122FE"/>
    <w:rsid w:val="00313E61"/>
    <w:rsid w:val="0031423B"/>
    <w:rsid w:val="00315438"/>
    <w:rsid w:val="00315792"/>
    <w:rsid w:val="0031596F"/>
    <w:rsid w:val="0032115C"/>
    <w:rsid w:val="00321471"/>
    <w:rsid w:val="00322F25"/>
    <w:rsid w:val="003247F8"/>
    <w:rsid w:val="00325F7C"/>
    <w:rsid w:val="00326AF8"/>
    <w:rsid w:val="0032778A"/>
    <w:rsid w:val="003308F3"/>
    <w:rsid w:val="0033432C"/>
    <w:rsid w:val="00335A5B"/>
    <w:rsid w:val="00340235"/>
    <w:rsid w:val="00341DE2"/>
    <w:rsid w:val="003431D4"/>
    <w:rsid w:val="0034419D"/>
    <w:rsid w:val="003467E9"/>
    <w:rsid w:val="00346AD4"/>
    <w:rsid w:val="00350E4F"/>
    <w:rsid w:val="00351AAE"/>
    <w:rsid w:val="003527E5"/>
    <w:rsid w:val="0035409F"/>
    <w:rsid w:val="0035598B"/>
    <w:rsid w:val="003567D6"/>
    <w:rsid w:val="003623F7"/>
    <w:rsid w:val="003624F5"/>
    <w:rsid w:val="00364735"/>
    <w:rsid w:val="0036548E"/>
    <w:rsid w:val="003658E5"/>
    <w:rsid w:val="00373A38"/>
    <w:rsid w:val="00377C40"/>
    <w:rsid w:val="0038231E"/>
    <w:rsid w:val="00383988"/>
    <w:rsid w:val="00384F43"/>
    <w:rsid w:val="003867BF"/>
    <w:rsid w:val="00390AD5"/>
    <w:rsid w:val="00391509"/>
    <w:rsid w:val="0039199D"/>
    <w:rsid w:val="00393577"/>
    <w:rsid w:val="003A020D"/>
    <w:rsid w:val="003A0639"/>
    <w:rsid w:val="003A0B7A"/>
    <w:rsid w:val="003A15C9"/>
    <w:rsid w:val="003A4DD8"/>
    <w:rsid w:val="003A53F8"/>
    <w:rsid w:val="003A5615"/>
    <w:rsid w:val="003A7B16"/>
    <w:rsid w:val="003B016A"/>
    <w:rsid w:val="003B0937"/>
    <w:rsid w:val="003B0B79"/>
    <w:rsid w:val="003B284B"/>
    <w:rsid w:val="003B31FA"/>
    <w:rsid w:val="003B346C"/>
    <w:rsid w:val="003B49A5"/>
    <w:rsid w:val="003B4E5B"/>
    <w:rsid w:val="003B51F9"/>
    <w:rsid w:val="003C34CE"/>
    <w:rsid w:val="003C5471"/>
    <w:rsid w:val="003C61FE"/>
    <w:rsid w:val="003D17F5"/>
    <w:rsid w:val="003E6580"/>
    <w:rsid w:val="003F231C"/>
    <w:rsid w:val="003F338C"/>
    <w:rsid w:val="003F4848"/>
    <w:rsid w:val="003F5B89"/>
    <w:rsid w:val="003F65C1"/>
    <w:rsid w:val="004010CB"/>
    <w:rsid w:val="004055B4"/>
    <w:rsid w:val="00414091"/>
    <w:rsid w:val="00414629"/>
    <w:rsid w:val="00425268"/>
    <w:rsid w:val="00425E04"/>
    <w:rsid w:val="00433292"/>
    <w:rsid w:val="00433EC7"/>
    <w:rsid w:val="00435104"/>
    <w:rsid w:val="00436682"/>
    <w:rsid w:val="0043680F"/>
    <w:rsid w:val="0043704A"/>
    <w:rsid w:val="004402B6"/>
    <w:rsid w:val="0044127E"/>
    <w:rsid w:val="00442677"/>
    <w:rsid w:val="0044392E"/>
    <w:rsid w:val="00445215"/>
    <w:rsid w:val="00447264"/>
    <w:rsid w:val="0046374F"/>
    <w:rsid w:val="00464836"/>
    <w:rsid w:val="004669F4"/>
    <w:rsid w:val="004671AE"/>
    <w:rsid w:val="0047079F"/>
    <w:rsid w:val="004714E2"/>
    <w:rsid w:val="0047216C"/>
    <w:rsid w:val="00472F68"/>
    <w:rsid w:val="004745FA"/>
    <w:rsid w:val="00476A96"/>
    <w:rsid w:val="00476D8A"/>
    <w:rsid w:val="00481707"/>
    <w:rsid w:val="00481EE9"/>
    <w:rsid w:val="00483F91"/>
    <w:rsid w:val="00487EF2"/>
    <w:rsid w:val="00494358"/>
    <w:rsid w:val="004964F4"/>
    <w:rsid w:val="0049780D"/>
    <w:rsid w:val="004A2728"/>
    <w:rsid w:val="004A3CD3"/>
    <w:rsid w:val="004A65D2"/>
    <w:rsid w:val="004B05ED"/>
    <w:rsid w:val="004B24B1"/>
    <w:rsid w:val="004B26E1"/>
    <w:rsid w:val="004B3885"/>
    <w:rsid w:val="004C4982"/>
    <w:rsid w:val="004C4C97"/>
    <w:rsid w:val="004C6D9A"/>
    <w:rsid w:val="004C7018"/>
    <w:rsid w:val="004D1E66"/>
    <w:rsid w:val="004D2073"/>
    <w:rsid w:val="004D2ED3"/>
    <w:rsid w:val="004D58EF"/>
    <w:rsid w:val="004D7438"/>
    <w:rsid w:val="004E48C8"/>
    <w:rsid w:val="004F1F02"/>
    <w:rsid w:val="004F24A7"/>
    <w:rsid w:val="004F2A10"/>
    <w:rsid w:val="004F680F"/>
    <w:rsid w:val="004F6A1F"/>
    <w:rsid w:val="004F7A7A"/>
    <w:rsid w:val="005003F9"/>
    <w:rsid w:val="00500B51"/>
    <w:rsid w:val="005017E8"/>
    <w:rsid w:val="00502565"/>
    <w:rsid w:val="005033E2"/>
    <w:rsid w:val="005052BD"/>
    <w:rsid w:val="0050579C"/>
    <w:rsid w:val="00505F1A"/>
    <w:rsid w:val="00506F58"/>
    <w:rsid w:val="0050736A"/>
    <w:rsid w:val="00510FC9"/>
    <w:rsid w:val="00512387"/>
    <w:rsid w:val="00512B0F"/>
    <w:rsid w:val="00513C8E"/>
    <w:rsid w:val="00522DD7"/>
    <w:rsid w:val="00531C50"/>
    <w:rsid w:val="00532EBA"/>
    <w:rsid w:val="005410B0"/>
    <w:rsid w:val="00542434"/>
    <w:rsid w:val="005431B6"/>
    <w:rsid w:val="00544B2E"/>
    <w:rsid w:val="0054693A"/>
    <w:rsid w:val="00547132"/>
    <w:rsid w:val="00552887"/>
    <w:rsid w:val="00553113"/>
    <w:rsid w:val="00554BD0"/>
    <w:rsid w:val="00555FCA"/>
    <w:rsid w:val="00556832"/>
    <w:rsid w:val="00557305"/>
    <w:rsid w:val="005579F1"/>
    <w:rsid w:val="00565728"/>
    <w:rsid w:val="005706AA"/>
    <w:rsid w:val="005711EB"/>
    <w:rsid w:val="005719A1"/>
    <w:rsid w:val="005745B4"/>
    <w:rsid w:val="0057554C"/>
    <w:rsid w:val="00580761"/>
    <w:rsid w:val="0058095F"/>
    <w:rsid w:val="00585CE5"/>
    <w:rsid w:val="005860B5"/>
    <w:rsid w:val="00586ADF"/>
    <w:rsid w:val="00586EF9"/>
    <w:rsid w:val="00591F5F"/>
    <w:rsid w:val="005929BF"/>
    <w:rsid w:val="00597EDC"/>
    <w:rsid w:val="005A43E9"/>
    <w:rsid w:val="005B2686"/>
    <w:rsid w:val="005B2E28"/>
    <w:rsid w:val="005C075F"/>
    <w:rsid w:val="005C0953"/>
    <w:rsid w:val="005C0C00"/>
    <w:rsid w:val="005C1040"/>
    <w:rsid w:val="005C4ADE"/>
    <w:rsid w:val="005C51B2"/>
    <w:rsid w:val="005C77A5"/>
    <w:rsid w:val="005D15E5"/>
    <w:rsid w:val="005D20B9"/>
    <w:rsid w:val="005D2BFD"/>
    <w:rsid w:val="005D3CA2"/>
    <w:rsid w:val="005D4FEA"/>
    <w:rsid w:val="005D53FC"/>
    <w:rsid w:val="005D7D62"/>
    <w:rsid w:val="005E138F"/>
    <w:rsid w:val="005E15A0"/>
    <w:rsid w:val="005E2F13"/>
    <w:rsid w:val="005E4CEB"/>
    <w:rsid w:val="005E6357"/>
    <w:rsid w:val="005F0C2A"/>
    <w:rsid w:val="005F11F5"/>
    <w:rsid w:val="005F2AD2"/>
    <w:rsid w:val="005F43FA"/>
    <w:rsid w:val="005F4E70"/>
    <w:rsid w:val="005F6B43"/>
    <w:rsid w:val="005F7A42"/>
    <w:rsid w:val="006002A8"/>
    <w:rsid w:val="00603E74"/>
    <w:rsid w:val="0060431C"/>
    <w:rsid w:val="006063C3"/>
    <w:rsid w:val="006105F9"/>
    <w:rsid w:val="006115ED"/>
    <w:rsid w:val="00613E3A"/>
    <w:rsid w:val="00615380"/>
    <w:rsid w:val="00615F4A"/>
    <w:rsid w:val="006167C4"/>
    <w:rsid w:val="006372F8"/>
    <w:rsid w:val="006377D5"/>
    <w:rsid w:val="00637F9D"/>
    <w:rsid w:val="00643192"/>
    <w:rsid w:val="0065320D"/>
    <w:rsid w:val="00656880"/>
    <w:rsid w:val="0065713E"/>
    <w:rsid w:val="00661FFE"/>
    <w:rsid w:val="0066202F"/>
    <w:rsid w:val="006707BC"/>
    <w:rsid w:val="0067178A"/>
    <w:rsid w:val="00671986"/>
    <w:rsid w:val="00675427"/>
    <w:rsid w:val="00676443"/>
    <w:rsid w:val="00683418"/>
    <w:rsid w:val="006834B1"/>
    <w:rsid w:val="00683B7C"/>
    <w:rsid w:val="00690F0C"/>
    <w:rsid w:val="0069259E"/>
    <w:rsid w:val="00693260"/>
    <w:rsid w:val="00697CA8"/>
    <w:rsid w:val="006A1A3E"/>
    <w:rsid w:val="006A60BB"/>
    <w:rsid w:val="006A6E24"/>
    <w:rsid w:val="006B0992"/>
    <w:rsid w:val="006B22BC"/>
    <w:rsid w:val="006B39D5"/>
    <w:rsid w:val="006B3F12"/>
    <w:rsid w:val="006B7A31"/>
    <w:rsid w:val="006C562E"/>
    <w:rsid w:val="006C71E5"/>
    <w:rsid w:val="006D1A23"/>
    <w:rsid w:val="006D6BFC"/>
    <w:rsid w:val="006D7A16"/>
    <w:rsid w:val="006E21D3"/>
    <w:rsid w:val="006E5DF4"/>
    <w:rsid w:val="006E6938"/>
    <w:rsid w:val="006F1432"/>
    <w:rsid w:val="006F19C7"/>
    <w:rsid w:val="006F1D2C"/>
    <w:rsid w:val="006F4FE1"/>
    <w:rsid w:val="007053EB"/>
    <w:rsid w:val="00705B2E"/>
    <w:rsid w:val="0070782C"/>
    <w:rsid w:val="00711813"/>
    <w:rsid w:val="0071186A"/>
    <w:rsid w:val="00711FE3"/>
    <w:rsid w:val="00713ECD"/>
    <w:rsid w:val="007162B0"/>
    <w:rsid w:val="00716AF3"/>
    <w:rsid w:val="00723854"/>
    <w:rsid w:val="007243C1"/>
    <w:rsid w:val="00724FF3"/>
    <w:rsid w:val="007330C2"/>
    <w:rsid w:val="00740750"/>
    <w:rsid w:val="0074244D"/>
    <w:rsid w:val="007456FA"/>
    <w:rsid w:val="0074681F"/>
    <w:rsid w:val="00746DB4"/>
    <w:rsid w:val="007472CD"/>
    <w:rsid w:val="00752060"/>
    <w:rsid w:val="00752519"/>
    <w:rsid w:val="0075257E"/>
    <w:rsid w:val="007528EB"/>
    <w:rsid w:val="00756B3C"/>
    <w:rsid w:val="00757204"/>
    <w:rsid w:val="00764192"/>
    <w:rsid w:val="00766648"/>
    <w:rsid w:val="007666FD"/>
    <w:rsid w:val="007717AB"/>
    <w:rsid w:val="00772575"/>
    <w:rsid w:val="00773AF1"/>
    <w:rsid w:val="00782A37"/>
    <w:rsid w:val="00783E3E"/>
    <w:rsid w:val="00784375"/>
    <w:rsid w:val="007849DC"/>
    <w:rsid w:val="00784B67"/>
    <w:rsid w:val="007852C3"/>
    <w:rsid w:val="00790144"/>
    <w:rsid w:val="0079359D"/>
    <w:rsid w:val="00795760"/>
    <w:rsid w:val="0079622D"/>
    <w:rsid w:val="0079726F"/>
    <w:rsid w:val="007A6DD1"/>
    <w:rsid w:val="007B2A4A"/>
    <w:rsid w:val="007B35D8"/>
    <w:rsid w:val="007B47F2"/>
    <w:rsid w:val="007B48D9"/>
    <w:rsid w:val="007B7FD9"/>
    <w:rsid w:val="007C1E4D"/>
    <w:rsid w:val="007C3203"/>
    <w:rsid w:val="007C352D"/>
    <w:rsid w:val="007C54EF"/>
    <w:rsid w:val="007D1B66"/>
    <w:rsid w:val="007D1D77"/>
    <w:rsid w:val="007D744F"/>
    <w:rsid w:val="007E435A"/>
    <w:rsid w:val="007E4AF4"/>
    <w:rsid w:val="007F5637"/>
    <w:rsid w:val="007F6755"/>
    <w:rsid w:val="00802D05"/>
    <w:rsid w:val="00804836"/>
    <w:rsid w:val="00805972"/>
    <w:rsid w:val="00821CFF"/>
    <w:rsid w:val="00825D57"/>
    <w:rsid w:val="00826BAA"/>
    <w:rsid w:val="00827CA6"/>
    <w:rsid w:val="00840DF4"/>
    <w:rsid w:val="0084102C"/>
    <w:rsid w:val="00841741"/>
    <w:rsid w:val="00842662"/>
    <w:rsid w:val="00842706"/>
    <w:rsid w:val="00842F5A"/>
    <w:rsid w:val="00847150"/>
    <w:rsid w:val="00847BE7"/>
    <w:rsid w:val="00852983"/>
    <w:rsid w:val="008545A0"/>
    <w:rsid w:val="00855743"/>
    <w:rsid w:val="00856812"/>
    <w:rsid w:val="008570DE"/>
    <w:rsid w:val="00857274"/>
    <w:rsid w:val="00857C99"/>
    <w:rsid w:val="008628C1"/>
    <w:rsid w:val="0086465D"/>
    <w:rsid w:val="00866E28"/>
    <w:rsid w:val="00875A23"/>
    <w:rsid w:val="00876918"/>
    <w:rsid w:val="0087730E"/>
    <w:rsid w:val="00881EB4"/>
    <w:rsid w:val="00882195"/>
    <w:rsid w:val="00884EC6"/>
    <w:rsid w:val="008866E1"/>
    <w:rsid w:val="00891F58"/>
    <w:rsid w:val="0089326E"/>
    <w:rsid w:val="008946EF"/>
    <w:rsid w:val="008948C6"/>
    <w:rsid w:val="00895789"/>
    <w:rsid w:val="00895DDE"/>
    <w:rsid w:val="008A299C"/>
    <w:rsid w:val="008A2A61"/>
    <w:rsid w:val="008A5C36"/>
    <w:rsid w:val="008B2558"/>
    <w:rsid w:val="008B6A5A"/>
    <w:rsid w:val="008C13CC"/>
    <w:rsid w:val="008C4976"/>
    <w:rsid w:val="008D0047"/>
    <w:rsid w:val="008D0B6B"/>
    <w:rsid w:val="008D2D8B"/>
    <w:rsid w:val="008D7D98"/>
    <w:rsid w:val="008E660E"/>
    <w:rsid w:val="008E6991"/>
    <w:rsid w:val="008E7CCC"/>
    <w:rsid w:val="008F1E9D"/>
    <w:rsid w:val="008F4567"/>
    <w:rsid w:val="008F507D"/>
    <w:rsid w:val="008F5354"/>
    <w:rsid w:val="008F7E78"/>
    <w:rsid w:val="009017D8"/>
    <w:rsid w:val="009117DC"/>
    <w:rsid w:val="00911E48"/>
    <w:rsid w:val="0091288A"/>
    <w:rsid w:val="00914141"/>
    <w:rsid w:val="0092029E"/>
    <w:rsid w:val="00923A63"/>
    <w:rsid w:val="009320AE"/>
    <w:rsid w:val="009342C6"/>
    <w:rsid w:val="009350B1"/>
    <w:rsid w:val="009371CC"/>
    <w:rsid w:val="00952E56"/>
    <w:rsid w:val="0095306F"/>
    <w:rsid w:val="00957B45"/>
    <w:rsid w:val="009623D5"/>
    <w:rsid w:val="0096470E"/>
    <w:rsid w:val="009649EE"/>
    <w:rsid w:val="00965256"/>
    <w:rsid w:val="009716E0"/>
    <w:rsid w:val="00972D20"/>
    <w:rsid w:val="009731C5"/>
    <w:rsid w:val="009770E7"/>
    <w:rsid w:val="00982705"/>
    <w:rsid w:val="00987342"/>
    <w:rsid w:val="009903A7"/>
    <w:rsid w:val="0099185B"/>
    <w:rsid w:val="00992924"/>
    <w:rsid w:val="009A3927"/>
    <w:rsid w:val="009A6030"/>
    <w:rsid w:val="009B1D17"/>
    <w:rsid w:val="009B4B2D"/>
    <w:rsid w:val="009B7CC3"/>
    <w:rsid w:val="009C0CE0"/>
    <w:rsid w:val="009C20F2"/>
    <w:rsid w:val="009C2481"/>
    <w:rsid w:val="009C3FC2"/>
    <w:rsid w:val="009C5522"/>
    <w:rsid w:val="009C5C84"/>
    <w:rsid w:val="009C6740"/>
    <w:rsid w:val="009D25E3"/>
    <w:rsid w:val="009D3057"/>
    <w:rsid w:val="009D7426"/>
    <w:rsid w:val="009D7848"/>
    <w:rsid w:val="009D7DC9"/>
    <w:rsid w:val="009E1D38"/>
    <w:rsid w:val="009E3C70"/>
    <w:rsid w:val="009E3EC4"/>
    <w:rsid w:val="009E4930"/>
    <w:rsid w:val="009E7784"/>
    <w:rsid w:val="009F3E59"/>
    <w:rsid w:val="009F4968"/>
    <w:rsid w:val="009F5595"/>
    <w:rsid w:val="009F57AC"/>
    <w:rsid w:val="009F7160"/>
    <w:rsid w:val="009F7CE1"/>
    <w:rsid w:val="00A041CC"/>
    <w:rsid w:val="00A04D3D"/>
    <w:rsid w:val="00A06E16"/>
    <w:rsid w:val="00A07265"/>
    <w:rsid w:val="00A1188E"/>
    <w:rsid w:val="00A12787"/>
    <w:rsid w:val="00A12791"/>
    <w:rsid w:val="00A13385"/>
    <w:rsid w:val="00A13980"/>
    <w:rsid w:val="00A13D2D"/>
    <w:rsid w:val="00A1783B"/>
    <w:rsid w:val="00A17AC9"/>
    <w:rsid w:val="00A23271"/>
    <w:rsid w:val="00A2395E"/>
    <w:rsid w:val="00A244FC"/>
    <w:rsid w:val="00A247A3"/>
    <w:rsid w:val="00A30CE3"/>
    <w:rsid w:val="00A33A3F"/>
    <w:rsid w:val="00A34179"/>
    <w:rsid w:val="00A406C6"/>
    <w:rsid w:val="00A41CD1"/>
    <w:rsid w:val="00A42341"/>
    <w:rsid w:val="00A51AC3"/>
    <w:rsid w:val="00A541A0"/>
    <w:rsid w:val="00A54BF1"/>
    <w:rsid w:val="00A557B2"/>
    <w:rsid w:val="00A55BA6"/>
    <w:rsid w:val="00A57241"/>
    <w:rsid w:val="00A60748"/>
    <w:rsid w:val="00A61790"/>
    <w:rsid w:val="00A70262"/>
    <w:rsid w:val="00A7132A"/>
    <w:rsid w:val="00A7449F"/>
    <w:rsid w:val="00A76468"/>
    <w:rsid w:val="00A765C8"/>
    <w:rsid w:val="00A767FE"/>
    <w:rsid w:val="00A77AC0"/>
    <w:rsid w:val="00A854C5"/>
    <w:rsid w:val="00A923E4"/>
    <w:rsid w:val="00A948F0"/>
    <w:rsid w:val="00AA0862"/>
    <w:rsid w:val="00AA1088"/>
    <w:rsid w:val="00AA13D5"/>
    <w:rsid w:val="00AA18BF"/>
    <w:rsid w:val="00AA7D96"/>
    <w:rsid w:val="00AB22BC"/>
    <w:rsid w:val="00AB4679"/>
    <w:rsid w:val="00AB56F8"/>
    <w:rsid w:val="00AB70E9"/>
    <w:rsid w:val="00AB7AAB"/>
    <w:rsid w:val="00AC043F"/>
    <w:rsid w:val="00AC0806"/>
    <w:rsid w:val="00AC084B"/>
    <w:rsid w:val="00AC23A0"/>
    <w:rsid w:val="00AC34C0"/>
    <w:rsid w:val="00AC560B"/>
    <w:rsid w:val="00AC61F9"/>
    <w:rsid w:val="00AD0B33"/>
    <w:rsid w:val="00AD1F7F"/>
    <w:rsid w:val="00AD48CE"/>
    <w:rsid w:val="00AD577B"/>
    <w:rsid w:val="00AD7BC0"/>
    <w:rsid w:val="00AE1447"/>
    <w:rsid w:val="00AE19A3"/>
    <w:rsid w:val="00AE2B67"/>
    <w:rsid w:val="00AE3C19"/>
    <w:rsid w:val="00AE58F5"/>
    <w:rsid w:val="00AE7C94"/>
    <w:rsid w:val="00AF13F8"/>
    <w:rsid w:val="00AF3349"/>
    <w:rsid w:val="00AF4F0E"/>
    <w:rsid w:val="00AF6BDB"/>
    <w:rsid w:val="00B00A25"/>
    <w:rsid w:val="00B03D19"/>
    <w:rsid w:val="00B06204"/>
    <w:rsid w:val="00B06AF8"/>
    <w:rsid w:val="00B0778F"/>
    <w:rsid w:val="00B1076F"/>
    <w:rsid w:val="00B13FBF"/>
    <w:rsid w:val="00B1524E"/>
    <w:rsid w:val="00B15AAF"/>
    <w:rsid w:val="00B160D8"/>
    <w:rsid w:val="00B170C1"/>
    <w:rsid w:val="00B1784A"/>
    <w:rsid w:val="00B179AC"/>
    <w:rsid w:val="00B17C9C"/>
    <w:rsid w:val="00B320DA"/>
    <w:rsid w:val="00B36D8A"/>
    <w:rsid w:val="00B370DB"/>
    <w:rsid w:val="00B44C62"/>
    <w:rsid w:val="00B462FC"/>
    <w:rsid w:val="00B4701E"/>
    <w:rsid w:val="00B54292"/>
    <w:rsid w:val="00B57E4F"/>
    <w:rsid w:val="00B67943"/>
    <w:rsid w:val="00B72690"/>
    <w:rsid w:val="00B75B91"/>
    <w:rsid w:val="00B83E84"/>
    <w:rsid w:val="00B9174C"/>
    <w:rsid w:val="00B930BE"/>
    <w:rsid w:val="00B94F9E"/>
    <w:rsid w:val="00B95702"/>
    <w:rsid w:val="00B968E2"/>
    <w:rsid w:val="00B97FA3"/>
    <w:rsid w:val="00BA1300"/>
    <w:rsid w:val="00BB2786"/>
    <w:rsid w:val="00BB3FA5"/>
    <w:rsid w:val="00BB6AAF"/>
    <w:rsid w:val="00BB7CC9"/>
    <w:rsid w:val="00BC3534"/>
    <w:rsid w:val="00BC46F3"/>
    <w:rsid w:val="00BD0440"/>
    <w:rsid w:val="00BD0780"/>
    <w:rsid w:val="00BD0DC0"/>
    <w:rsid w:val="00BD1BC1"/>
    <w:rsid w:val="00BD46DF"/>
    <w:rsid w:val="00BD549F"/>
    <w:rsid w:val="00BD5F58"/>
    <w:rsid w:val="00BD6A40"/>
    <w:rsid w:val="00BD7986"/>
    <w:rsid w:val="00BE13AC"/>
    <w:rsid w:val="00BE20C7"/>
    <w:rsid w:val="00BE36A2"/>
    <w:rsid w:val="00BE52BD"/>
    <w:rsid w:val="00BE651E"/>
    <w:rsid w:val="00BE6D86"/>
    <w:rsid w:val="00BE748E"/>
    <w:rsid w:val="00BE7B07"/>
    <w:rsid w:val="00BF2EB7"/>
    <w:rsid w:val="00BF3E4B"/>
    <w:rsid w:val="00BF4012"/>
    <w:rsid w:val="00BF5129"/>
    <w:rsid w:val="00BF77A7"/>
    <w:rsid w:val="00C00E33"/>
    <w:rsid w:val="00C01713"/>
    <w:rsid w:val="00C01D4F"/>
    <w:rsid w:val="00C05FC2"/>
    <w:rsid w:val="00C06DF8"/>
    <w:rsid w:val="00C1019B"/>
    <w:rsid w:val="00C11D29"/>
    <w:rsid w:val="00C1451B"/>
    <w:rsid w:val="00C14ECE"/>
    <w:rsid w:val="00C175E2"/>
    <w:rsid w:val="00C23697"/>
    <w:rsid w:val="00C236BB"/>
    <w:rsid w:val="00C24402"/>
    <w:rsid w:val="00C25F18"/>
    <w:rsid w:val="00C30C8A"/>
    <w:rsid w:val="00C36849"/>
    <w:rsid w:val="00C36C0D"/>
    <w:rsid w:val="00C3704C"/>
    <w:rsid w:val="00C37EC2"/>
    <w:rsid w:val="00C41014"/>
    <w:rsid w:val="00C42ABF"/>
    <w:rsid w:val="00C442C6"/>
    <w:rsid w:val="00C4628C"/>
    <w:rsid w:val="00C52D40"/>
    <w:rsid w:val="00C54380"/>
    <w:rsid w:val="00C55498"/>
    <w:rsid w:val="00C5588A"/>
    <w:rsid w:val="00C64FD6"/>
    <w:rsid w:val="00C6632A"/>
    <w:rsid w:val="00C66DB8"/>
    <w:rsid w:val="00C73C68"/>
    <w:rsid w:val="00C74259"/>
    <w:rsid w:val="00C74F5D"/>
    <w:rsid w:val="00C7592F"/>
    <w:rsid w:val="00C75FD0"/>
    <w:rsid w:val="00C809F0"/>
    <w:rsid w:val="00C83700"/>
    <w:rsid w:val="00C83C6E"/>
    <w:rsid w:val="00C90608"/>
    <w:rsid w:val="00C929E5"/>
    <w:rsid w:val="00C93919"/>
    <w:rsid w:val="00C96C3C"/>
    <w:rsid w:val="00C97208"/>
    <w:rsid w:val="00CA1C65"/>
    <w:rsid w:val="00CA53BD"/>
    <w:rsid w:val="00CB1F95"/>
    <w:rsid w:val="00CB344B"/>
    <w:rsid w:val="00CB3E40"/>
    <w:rsid w:val="00CC01EF"/>
    <w:rsid w:val="00CC199A"/>
    <w:rsid w:val="00CC27AD"/>
    <w:rsid w:val="00CC29E7"/>
    <w:rsid w:val="00CC4D58"/>
    <w:rsid w:val="00CD6EDF"/>
    <w:rsid w:val="00CD7F75"/>
    <w:rsid w:val="00CE010A"/>
    <w:rsid w:val="00CE78D7"/>
    <w:rsid w:val="00CE7A2D"/>
    <w:rsid w:val="00CF123E"/>
    <w:rsid w:val="00CF2289"/>
    <w:rsid w:val="00CF2AFD"/>
    <w:rsid w:val="00CF2D93"/>
    <w:rsid w:val="00CF4CE8"/>
    <w:rsid w:val="00D024ED"/>
    <w:rsid w:val="00D02F9D"/>
    <w:rsid w:val="00D02FBA"/>
    <w:rsid w:val="00D05DF8"/>
    <w:rsid w:val="00D1004E"/>
    <w:rsid w:val="00D107E7"/>
    <w:rsid w:val="00D130C6"/>
    <w:rsid w:val="00D13DA4"/>
    <w:rsid w:val="00D17456"/>
    <w:rsid w:val="00D17E9A"/>
    <w:rsid w:val="00D20E11"/>
    <w:rsid w:val="00D23656"/>
    <w:rsid w:val="00D2646C"/>
    <w:rsid w:val="00D270C0"/>
    <w:rsid w:val="00D3071F"/>
    <w:rsid w:val="00D32261"/>
    <w:rsid w:val="00D322F7"/>
    <w:rsid w:val="00D33077"/>
    <w:rsid w:val="00D34ACB"/>
    <w:rsid w:val="00D40E80"/>
    <w:rsid w:val="00D40F7B"/>
    <w:rsid w:val="00D41B64"/>
    <w:rsid w:val="00D421DE"/>
    <w:rsid w:val="00D439C6"/>
    <w:rsid w:val="00D43B0C"/>
    <w:rsid w:val="00D46D7E"/>
    <w:rsid w:val="00D479E1"/>
    <w:rsid w:val="00D528EA"/>
    <w:rsid w:val="00D6032D"/>
    <w:rsid w:val="00D61D28"/>
    <w:rsid w:val="00D61F49"/>
    <w:rsid w:val="00D66181"/>
    <w:rsid w:val="00D70AB5"/>
    <w:rsid w:val="00D70E3B"/>
    <w:rsid w:val="00D72AC0"/>
    <w:rsid w:val="00D72AC7"/>
    <w:rsid w:val="00D76CD1"/>
    <w:rsid w:val="00D80A20"/>
    <w:rsid w:val="00D8262D"/>
    <w:rsid w:val="00D82B5F"/>
    <w:rsid w:val="00D83983"/>
    <w:rsid w:val="00D91B08"/>
    <w:rsid w:val="00D93C9D"/>
    <w:rsid w:val="00D93D3D"/>
    <w:rsid w:val="00D95BF2"/>
    <w:rsid w:val="00D964C0"/>
    <w:rsid w:val="00D96767"/>
    <w:rsid w:val="00DA37A1"/>
    <w:rsid w:val="00DA5333"/>
    <w:rsid w:val="00DA5865"/>
    <w:rsid w:val="00DA5E4F"/>
    <w:rsid w:val="00DB3E07"/>
    <w:rsid w:val="00DB64EA"/>
    <w:rsid w:val="00DB78D3"/>
    <w:rsid w:val="00DC1C3E"/>
    <w:rsid w:val="00DC6860"/>
    <w:rsid w:val="00DC6EAF"/>
    <w:rsid w:val="00DC7769"/>
    <w:rsid w:val="00DC7AA0"/>
    <w:rsid w:val="00DC7C9B"/>
    <w:rsid w:val="00DD4750"/>
    <w:rsid w:val="00DD60BD"/>
    <w:rsid w:val="00DE306F"/>
    <w:rsid w:val="00DE4E55"/>
    <w:rsid w:val="00DE50F3"/>
    <w:rsid w:val="00DE626B"/>
    <w:rsid w:val="00DF1178"/>
    <w:rsid w:val="00DF2607"/>
    <w:rsid w:val="00E0238E"/>
    <w:rsid w:val="00E03FFA"/>
    <w:rsid w:val="00E05C4A"/>
    <w:rsid w:val="00E119BA"/>
    <w:rsid w:val="00E1304A"/>
    <w:rsid w:val="00E1557A"/>
    <w:rsid w:val="00E16083"/>
    <w:rsid w:val="00E234DA"/>
    <w:rsid w:val="00E25289"/>
    <w:rsid w:val="00E2661A"/>
    <w:rsid w:val="00E2756D"/>
    <w:rsid w:val="00E31347"/>
    <w:rsid w:val="00E320FE"/>
    <w:rsid w:val="00E32999"/>
    <w:rsid w:val="00E35458"/>
    <w:rsid w:val="00E36251"/>
    <w:rsid w:val="00E41409"/>
    <w:rsid w:val="00E441E0"/>
    <w:rsid w:val="00E479A5"/>
    <w:rsid w:val="00E47B3E"/>
    <w:rsid w:val="00E51ADB"/>
    <w:rsid w:val="00E525B0"/>
    <w:rsid w:val="00E72D33"/>
    <w:rsid w:val="00E72DD6"/>
    <w:rsid w:val="00E82468"/>
    <w:rsid w:val="00E87986"/>
    <w:rsid w:val="00E912D0"/>
    <w:rsid w:val="00E923F6"/>
    <w:rsid w:val="00E93F03"/>
    <w:rsid w:val="00E943C2"/>
    <w:rsid w:val="00E94E70"/>
    <w:rsid w:val="00E95A8C"/>
    <w:rsid w:val="00EA0116"/>
    <w:rsid w:val="00EA0D61"/>
    <w:rsid w:val="00EA0EB2"/>
    <w:rsid w:val="00EA1326"/>
    <w:rsid w:val="00EA47E7"/>
    <w:rsid w:val="00EA506F"/>
    <w:rsid w:val="00EB0FFA"/>
    <w:rsid w:val="00EB3F52"/>
    <w:rsid w:val="00EB4038"/>
    <w:rsid w:val="00EB49B5"/>
    <w:rsid w:val="00EB78A9"/>
    <w:rsid w:val="00EC2B7B"/>
    <w:rsid w:val="00EC4088"/>
    <w:rsid w:val="00EC46D8"/>
    <w:rsid w:val="00EC6206"/>
    <w:rsid w:val="00EC7B06"/>
    <w:rsid w:val="00ED175C"/>
    <w:rsid w:val="00ED183E"/>
    <w:rsid w:val="00ED1BB2"/>
    <w:rsid w:val="00ED50BB"/>
    <w:rsid w:val="00ED53B4"/>
    <w:rsid w:val="00ED552E"/>
    <w:rsid w:val="00ED5571"/>
    <w:rsid w:val="00EE098F"/>
    <w:rsid w:val="00EE32AA"/>
    <w:rsid w:val="00EF0330"/>
    <w:rsid w:val="00EF07F8"/>
    <w:rsid w:val="00EF0DF7"/>
    <w:rsid w:val="00EF4CA4"/>
    <w:rsid w:val="00F00597"/>
    <w:rsid w:val="00F02A88"/>
    <w:rsid w:val="00F03D07"/>
    <w:rsid w:val="00F04D94"/>
    <w:rsid w:val="00F100F7"/>
    <w:rsid w:val="00F1159E"/>
    <w:rsid w:val="00F17B6E"/>
    <w:rsid w:val="00F229B7"/>
    <w:rsid w:val="00F2525D"/>
    <w:rsid w:val="00F31C05"/>
    <w:rsid w:val="00F32EBF"/>
    <w:rsid w:val="00F3339A"/>
    <w:rsid w:val="00F34612"/>
    <w:rsid w:val="00F35E4C"/>
    <w:rsid w:val="00F4781C"/>
    <w:rsid w:val="00F47A86"/>
    <w:rsid w:val="00F51516"/>
    <w:rsid w:val="00F52B62"/>
    <w:rsid w:val="00F530D4"/>
    <w:rsid w:val="00F5419C"/>
    <w:rsid w:val="00F5514F"/>
    <w:rsid w:val="00F60969"/>
    <w:rsid w:val="00F6239D"/>
    <w:rsid w:val="00F7239B"/>
    <w:rsid w:val="00F732C9"/>
    <w:rsid w:val="00F73877"/>
    <w:rsid w:val="00F75E1E"/>
    <w:rsid w:val="00F82A5C"/>
    <w:rsid w:val="00F914C4"/>
    <w:rsid w:val="00F91643"/>
    <w:rsid w:val="00F9197E"/>
    <w:rsid w:val="00F92759"/>
    <w:rsid w:val="00F93144"/>
    <w:rsid w:val="00F976CC"/>
    <w:rsid w:val="00FA06A4"/>
    <w:rsid w:val="00FA0AFE"/>
    <w:rsid w:val="00FA11F6"/>
    <w:rsid w:val="00FA14B4"/>
    <w:rsid w:val="00FA209E"/>
    <w:rsid w:val="00FA38E8"/>
    <w:rsid w:val="00FA47B4"/>
    <w:rsid w:val="00FA5590"/>
    <w:rsid w:val="00FB082E"/>
    <w:rsid w:val="00FB175A"/>
    <w:rsid w:val="00FB1A1B"/>
    <w:rsid w:val="00FB7622"/>
    <w:rsid w:val="00FB7EAE"/>
    <w:rsid w:val="00FC005F"/>
    <w:rsid w:val="00FC1377"/>
    <w:rsid w:val="00FC3443"/>
    <w:rsid w:val="00FC3BCB"/>
    <w:rsid w:val="00FC44A5"/>
    <w:rsid w:val="00FC578A"/>
    <w:rsid w:val="00FC6468"/>
    <w:rsid w:val="00FC7668"/>
    <w:rsid w:val="00FD4B74"/>
    <w:rsid w:val="00FD5420"/>
    <w:rsid w:val="00FD5693"/>
    <w:rsid w:val="00FE154B"/>
    <w:rsid w:val="00FE3E43"/>
    <w:rsid w:val="00FE4DB5"/>
    <w:rsid w:val="00FE520A"/>
    <w:rsid w:val="00FE5E51"/>
    <w:rsid w:val="00FE6231"/>
    <w:rsid w:val="00FF0DE3"/>
    <w:rsid w:val="00FF0FFA"/>
    <w:rsid w:val="00FF2190"/>
    <w:rsid w:val="00FF3AB2"/>
    <w:rsid w:val="00FF6F4C"/>
    <w:rsid w:val="00FF7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index 4"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6B"/>
  </w:style>
  <w:style w:type="paragraph" w:styleId="Ttulo1">
    <w:name w:val="heading 1"/>
    <w:basedOn w:val="Normal"/>
    <w:next w:val="Normal"/>
    <w:qFormat/>
    <w:rsid w:val="00DE626B"/>
    <w:pPr>
      <w:keepNext/>
      <w:spacing w:line="360" w:lineRule="auto"/>
      <w:jc w:val="both"/>
      <w:outlineLvl w:val="0"/>
    </w:pPr>
    <w:rPr>
      <w:b/>
      <w:smallCaps/>
      <w:sz w:val="28"/>
    </w:rPr>
  </w:style>
  <w:style w:type="paragraph" w:styleId="Ttulo2">
    <w:name w:val="heading 2"/>
    <w:basedOn w:val="Normal"/>
    <w:next w:val="Normal"/>
    <w:qFormat/>
    <w:rsid w:val="00DE626B"/>
    <w:pPr>
      <w:keepNext/>
      <w:widowControl w:val="0"/>
      <w:spacing w:before="60" w:after="60" w:line="240" w:lineRule="atLeast"/>
      <w:jc w:val="center"/>
      <w:outlineLvl w:val="1"/>
    </w:pPr>
    <w:rPr>
      <w:rFonts w:ascii="Arial" w:hAnsi="Arial"/>
      <w:b/>
      <w:snapToGrid w:val="0"/>
    </w:rPr>
  </w:style>
  <w:style w:type="paragraph" w:styleId="Ttulo3">
    <w:name w:val="heading 3"/>
    <w:basedOn w:val="Normal"/>
    <w:next w:val="Normal"/>
    <w:qFormat/>
    <w:rsid w:val="00DE626B"/>
    <w:pPr>
      <w:keepNext/>
      <w:spacing w:after="240" w:line="300" w:lineRule="atLeast"/>
      <w:outlineLvl w:val="2"/>
    </w:pPr>
    <w:rPr>
      <w:rFonts w:ascii="Arial" w:hAnsi="Arial"/>
      <w:b/>
      <w:smallCaps/>
      <w:sz w:val="24"/>
    </w:rPr>
  </w:style>
  <w:style w:type="paragraph" w:styleId="Ttulo4">
    <w:name w:val="heading 4"/>
    <w:basedOn w:val="Normal"/>
    <w:next w:val="Normal"/>
    <w:qFormat/>
    <w:rsid w:val="00DE626B"/>
    <w:pPr>
      <w:keepNext/>
      <w:spacing w:before="240" w:after="60"/>
      <w:outlineLvl w:val="3"/>
    </w:pPr>
    <w:rPr>
      <w:b/>
      <w:bCs/>
      <w:sz w:val="28"/>
      <w:szCs w:val="28"/>
    </w:rPr>
  </w:style>
  <w:style w:type="paragraph" w:styleId="Ttulo5">
    <w:name w:val="heading 5"/>
    <w:basedOn w:val="Normal"/>
    <w:next w:val="Normal"/>
    <w:qFormat/>
    <w:rsid w:val="00DE626B"/>
    <w:pPr>
      <w:keepNext/>
      <w:autoSpaceDE w:val="0"/>
      <w:autoSpaceDN w:val="0"/>
      <w:adjustRightInd w:val="0"/>
      <w:spacing w:before="100" w:after="100"/>
      <w:jc w:val="center"/>
      <w:outlineLvl w:val="4"/>
    </w:pPr>
    <w:rPr>
      <w:b/>
      <w:smallCaps/>
      <w:sz w:val="22"/>
    </w:rPr>
  </w:style>
  <w:style w:type="paragraph" w:styleId="Ttulo6">
    <w:name w:val="heading 6"/>
    <w:basedOn w:val="Normal"/>
    <w:next w:val="Normal"/>
    <w:qFormat/>
    <w:rsid w:val="00DE626B"/>
    <w:pPr>
      <w:keepNext/>
      <w:spacing w:line="360" w:lineRule="auto"/>
      <w:jc w:val="center"/>
      <w:outlineLvl w:val="5"/>
    </w:pPr>
    <w:rPr>
      <w:rFonts w:ascii="Arial" w:hAnsi="Arial"/>
      <w:i/>
      <w:sz w:val="22"/>
    </w:rPr>
  </w:style>
  <w:style w:type="paragraph" w:styleId="Ttulo7">
    <w:name w:val="heading 7"/>
    <w:basedOn w:val="Normal"/>
    <w:next w:val="Normal"/>
    <w:qFormat/>
    <w:rsid w:val="00DE626B"/>
    <w:pPr>
      <w:keepNext/>
      <w:spacing w:line="360" w:lineRule="auto"/>
      <w:jc w:val="center"/>
      <w:outlineLvl w:val="6"/>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DE626B"/>
    <w:pPr>
      <w:spacing w:after="240" w:line="300" w:lineRule="atLeast"/>
    </w:pPr>
    <w:rPr>
      <w:rFonts w:ascii="Arial" w:hAnsi="Arial"/>
      <w:sz w:val="24"/>
    </w:rPr>
  </w:style>
  <w:style w:type="paragraph" w:styleId="Corpodetexto2">
    <w:name w:val="Body Text 2"/>
    <w:basedOn w:val="Normal"/>
    <w:semiHidden/>
    <w:rsid w:val="00DE626B"/>
    <w:pPr>
      <w:spacing w:after="240" w:line="360" w:lineRule="auto"/>
      <w:jc w:val="both"/>
    </w:pPr>
    <w:rPr>
      <w:rFonts w:ascii="Arial" w:hAnsi="Arial"/>
      <w:sz w:val="24"/>
    </w:rPr>
  </w:style>
  <w:style w:type="paragraph" w:styleId="Corpodetexto3">
    <w:name w:val="Body Text 3"/>
    <w:basedOn w:val="Normal"/>
    <w:semiHidden/>
    <w:rsid w:val="00DE626B"/>
    <w:pPr>
      <w:spacing w:after="240" w:line="360" w:lineRule="auto"/>
      <w:ind w:right="49"/>
      <w:jc w:val="both"/>
    </w:pPr>
    <w:rPr>
      <w:rFonts w:ascii="Arial" w:hAnsi="Arial"/>
      <w:sz w:val="24"/>
    </w:rPr>
  </w:style>
  <w:style w:type="paragraph" w:styleId="Recuodecorpodetexto">
    <w:name w:val="Body Text Indent"/>
    <w:basedOn w:val="Normal"/>
    <w:semiHidden/>
    <w:rsid w:val="00DE626B"/>
    <w:pPr>
      <w:spacing w:after="240" w:line="360" w:lineRule="auto"/>
      <w:ind w:firstLine="567"/>
      <w:jc w:val="both"/>
    </w:pPr>
    <w:rPr>
      <w:rFonts w:ascii="Arial" w:hAnsi="Arial"/>
      <w:sz w:val="22"/>
    </w:rPr>
  </w:style>
  <w:style w:type="paragraph" w:styleId="Data">
    <w:name w:val="Date"/>
    <w:basedOn w:val="Corpodetexto"/>
    <w:semiHidden/>
    <w:rsid w:val="00DE626B"/>
    <w:pPr>
      <w:spacing w:before="960" w:after="160" w:line="480" w:lineRule="atLeast"/>
      <w:jc w:val="center"/>
    </w:pPr>
    <w:rPr>
      <w:rFonts w:ascii="Times New Roman" w:hAnsi="Times New Roman"/>
      <w:b/>
      <w:sz w:val="28"/>
    </w:rPr>
  </w:style>
  <w:style w:type="paragraph" w:styleId="Recuodecorpodetexto2">
    <w:name w:val="Body Text Indent 2"/>
    <w:basedOn w:val="Normal"/>
    <w:link w:val="Recuodecorpodetexto2Char"/>
    <w:semiHidden/>
    <w:rsid w:val="00DE626B"/>
    <w:pPr>
      <w:spacing w:after="240" w:line="300" w:lineRule="atLeast"/>
      <w:ind w:firstLine="567"/>
      <w:jc w:val="both"/>
    </w:pPr>
    <w:rPr>
      <w:sz w:val="24"/>
    </w:rPr>
  </w:style>
  <w:style w:type="paragraph" w:styleId="Textodebalo">
    <w:name w:val="Balloon Text"/>
    <w:basedOn w:val="Normal"/>
    <w:semiHidden/>
    <w:rsid w:val="00DE626B"/>
    <w:rPr>
      <w:rFonts w:ascii="Tahoma" w:hAnsi="Tahoma" w:cs="MS Sans Serif"/>
      <w:sz w:val="16"/>
      <w:szCs w:val="16"/>
    </w:rPr>
  </w:style>
  <w:style w:type="paragraph" w:styleId="Ttulo">
    <w:name w:val="Title"/>
    <w:basedOn w:val="Normal"/>
    <w:qFormat/>
    <w:rsid w:val="00DE626B"/>
    <w:pPr>
      <w:spacing w:line="360" w:lineRule="auto"/>
      <w:jc w:val="center"/>
    </w:pPr>
    <w:rPr>
      <w:sz w:val="24"/>
      <w:szCs w:val="24"/>
    </w:rPr>
  </w:style>
  <w:style w:type="paragraph" w:customStyle="1" w:styleId="BodyText31">
    <w:name w:val="Body Text 31"/>
    <w:basedOn w:val="Normal"/>
    <w:rsid w:val="00DE626B"/>
    <w:pPr>
      <w:overflowPunct w:val="0"/>
      <w:autoSpaceDE w:val="0"/>
      <w:autoSpaceDN w:val="0"/>
      <w:adjustRightInd w:val="0"/>
      <w:textAlignment w:val="baseline"/>
    </w:pPr>
    <w:rPr>
      <w:rFonts w:ascii="Arial" w:hAnsi="Arial"/>
    </w:rPr>
  </w:style>
  <w:style w:type="paragraph" w:customStyle="1" w:styleId="Recuodecorpodetexto1">
    <w:name w:val="Recuo de corpo de texto1"/>
    <w:basedOn w:val="Normal"/>
    <w:rsid w:val="00DE626B"/>
    <w:pPr>
      <w:ind w:firstLine="708"/>
      <w:jc w:val="both"/>
    </w:pPr>
    <w:rPr>
      <w:b/>
      <w:sz w:val="32"/>
    </w:rPr>
  </w:style>
  <w:style w:type="character" w:styleId="Hyperlink">
    <w:name w:val="Hyperlink"/>
    <w:basedOn w:val="Fontepargpadro"/>
    <w:rsid w:val="00DE626B"/>
    <w:rPr>
      <w:color w:val="0000FF"/>
      <w:u w:val="single"/>
    </w:rPr>
  </w:style>
  <w:style w:type="paragraph" w:styleId="Cabealho">
    <w:name w:val="header"/>
    <w:basedOn w:val="Normal"/>
    <w:semiHidden/>
    <w:rsid w:val="00DE626B"/>
    <w:pPr>
      <w:tabs>
        <w:tab w:val="center" w:pos="4419"/>
        <w:tab w:val="right" w:pos="8838"/>
      </w:tabs>
    </w:pPr>
  </w:style>
  <w:style w:type="character" w:styleId="Nmerodepgina">
    <w:name w:val="page number"/>
    <w:basedOn w:val="Fontepargpadro"/>
    <w:semiHidden/>
    <w:rsid w:val="00DE626B"/>
  </w:style>
  <w:style w:type="paragraph" w:styleId="Rodap">
    <w:name w:val="footer"/>
    <w:basedOn w:val="Normal"/>
    <w:link w:val="RodapChar"/>
    <w:uiPriority w:val="99"/>
    <w:semiHidden/>
    <w:unhideWhenUsed/>
    <w:rsid w:val="00E36251"/>
    <w:pPr>
      <w:tabs>
        <w:tab w:val="center" w:pos="4252"/>
        <w:tab w:val="right" w:pos="8504"/>
      </w:tabs>
    </w:pPr>
  </w:style>
  <w:style w:type="character" w:customStyle="1" w:styleId="RodapChar">
    <w:name w:val="Rodapé Char"/>
    <w:basedOn w:val="Fontepargpadro"/>
    <w:link w:val="Rodap"/>
    <w:uiPriority w:val="99"/>
    <w:semiHidden/>
    <w:rsid w:val="00E36251"/>
  </w:style>
  <w:style w:type="table" w:styleId="Tabelacomgrade">
    <w:name w:val="Table Grid"/>
    <w:basedOn w:val="Tabelanormal"/>
    <w:rsid w:val="0071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0780"/>
    <w:pPr>
      <w:autoSpaceDE w:val="0"/>
      <w:autoSpaceDN w:val="0"/>
      <w:adjustRightInd w:val="0"/>
    </w:pPr>
    <w:rPr>
      <w:color w:val="000000"/>
      <w:sz w:val="24"/>
      <w:szCs w:val="24"/>
    </w:rPr>
  </w:style>
  <w:style w:type="character" w:customStyle="1" w:styleId="CharChar1">
    <w:name w:val="Char Char1"/>
    <w:basedOn w:val="Fontepargpadro"/>
    <w:rsid w:val="0016267C"/>
    <w:rPr>
      <w:sz w:val="24"/>
      <w:lang w:val="pt-BR" w:bidi="ar-SA"/>
    </w:rPr>
  </w:style>
  <w:style w:type="paragraph" w:styleId="Sumrio1">
    <w:name w:val="toc 1"/>
    <w:basedOn w:val="Normal"/>
    <w:next w:val="Normal"/>
    <w:autoRedefine/>
    <w:semiHidden/>
    <w:rsid w:val="00BF5129"/>
    <w:pPr>
      <w:tabs>
        <w:tab w:val="left" w:pos="480"/>
        <w:tab w:val="right" w:leader="dot" w:pos="8495"/>
      </w:tabs>
      <w:spacing w:line="600" w:lineRule="auto"/>
    </w:pPr>
    <w:rPr>
      <w:caps/>
      <w:noProof/>
    </w:rPr>
  </w:style>
  <w:style w:type="paragraph" w:styleId="Sumrio2">
    <w:name w:val="toc 2"/>
    <w:basedOn w:val="Normal"/>
    <w:next w:val="Normal"/>
    <w:autoRedefine/>
    <w:semiHidden/>
    <w:rsid w:val="00BF5129"/>
    <w:pPr>
      <w:ind w:left="200"/>
    </w:pPr>
  </w:style>
  <w:style w:type="paragraph" w:customStyle="1" w:styleId="Estilo1">
    <w:name w:val="Estilo1"/>
    <w:basedOn w:val="Normal"/>
    <w:rsid w:val="00282055"/>
    <w:pPr>
      <w:spacing w:line="360" w:lineRule="auto"/>
      <w:jc w:val="both"/>
    </w:pPr>
    <w:rPr>
      <w:rFonts w:ascii="Arial" w:hAnsi="Arial" w:cs="Arial"/>
      <w:b/>
      <w:sz w:val="22"/>
      <w:szCs w:val="22"/>
    </w:rPr>
  </w:style>
  <w:style w:type="paragraph" w:customStyle="1" w:styleId="Estilo2">
    <w:name w:val="Estilo2"/>
    <w:basedOn w:val="Normal"/>
    <w:autoRedefine/>
    <w:rsid w:val="002B46D6"/>
    <w:pPr>
      <w:spacing w:line="360" w:lineRule="auto"/>
      <w:jc w:val="both"/>
    </w:pPr>
    <w:rPr>
      <w:rFonts w:ascii="Arial" w:hAnsi="Arial" w:cs="Arial"/>
      <w:b/>
      <w:sz w:val="22"/>
      <w:szCs w:val="22"/>
    </w:rPr>
  </w:style>
  <w:style w:type="paragraph" w:styleId="ndicedeilustraes">
    <w:name w:val="table of figures"/>
    <w:basedOn w:val="Estilo1"/>
    <w:next w:val="Normal"/>
    <w:autoRedefine/>
    <w:semiHidden/>
    <w:rsid w:val="0049780D"/>
    <w:pPr>
      <w:tabs>
        <w:tab w:val="right" w:leader="dot" w:pos="8495"/>
      </w:tabs>
      <w:spacing w:before="100" w:beforeAutospacing="1" w:after="100" w:afterAutospacing="1"/>
    </w:pPr>
    <w:rPr>
      <w:noProof/>
      <w:color w:val="FF0000"/>
    </w:rPr>
  </w:style>
  <w:style w:type="paragraph" w:styleId="Remissivo4">
    <w:name w:val="index 4"/>
    <w:basedOn w:val="Normal"/>
    <w:next w:val="Normal"/>
    <w:autoRedefine/>
    <w:semiHidden/>
    <w:rsid w:val="001505FE"/>
    <w:pPr>
      <w:ind w:left="800" w:hanging="200"/>
    </w:pPr>
    <w:rPr>
      <w:sz w:val="18"/>
      <w:szCs w:val="18"/>
    </w:rPr>
  </w:style>
  <w:style w:type="paragraph" w:customStyle="1" w:styleId="Text6">
    <w:name w:val="Text6"/>
    <w:basedOn w:val="Normal"/>
    <w:rsid w:val="00260545"/>
    <w:pPr>
      <w:tabs>
        <w:tab w:val="left" w:pos="1204"/>
      </w:tabs>
      <w:suppressAutoHyphens/>
      <w:spacing w:after="200" w:line="360" w:lineRule="auto"/>
      <w:ind w:firstLine="1134"/>
      <w:jc w:val="both"/>
    </w:pPr>
    <w:rPr>
      <w:sz w:val="24"/>
    </w:rPr>
  </w:style>
  <w:style w:type="character" w:customStyle="1" w:styleId="Recuodecorpodetexto2Char">
    <w:name w:val="Recuo de corpo de texto 2 Char"/>
    <w:basedOn w:val="Fontepargpadro"/>
    <w:link w:val="Recuodecorpodetexto2"/>
    <w:semiHidden/>
    <w:rsid w:val="006105F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727">
      <w:bodyDiv w:val="1"/>
      <w:marLeft w:val="0"/>
      <w:marRight w:val="0"/>
      <w:marTop w:val="0"/>
      <w:marBottom w:val="0"/>
      <w:divBdr>
        <w:top w:val="none" w:sz="0" w:space="0" w:color="auto"/>
        <w:left w:val="none" w:sz="0" w:space="0" w:color="auto"/>
        <w:bottom w:val="none" w:sz="0" w:space="0" w:color="auto"/>
        <w:right w:val="none" w:sz="0" w:space="0" w:color="auto"/>
      </w:divBdr>
    </w:div>
    <w:div w:id="119421472">
      <w:bodyDiv w:val="1"/>
      <w:marLeft w:val="0"/>
      <w:marRight w:val="0"/>
      <w:marTop w:val="0"/>
      <w:marBottom w:val="0"/>
      <w:divBdr>
        <w:top w:val="none" w:sz="0" w:space="0" w:color="auto"/>
        <w:left w:val="none" w:sz="0" w:space="0" w:color="auto"/>
        <w:bottom w:val="none" w:sz="0" w:space="0" w:color="auto"/>
        <w:right w:val="none" w:sz="0" w:space="0" w:color="auto"/>
      </w:divBdr>
    </w:div>
    <w:div w:id="223755916">
      <w:bodyDiv w:val="1"/>
      <w:marLeft w:val="0"/>
      <w:marRight w:val="0"/>
      <w:marTop w:val="0"/>
      <w:marBottom w:val="0"/>
      <w:divBdr>
        <w:top w:val="none" w:sz="0" w:space="0" w:color="auto"/>
        <w:left w:val="none" w:sz="0" w:space="0" w:color="auto"/>
        <w:bottom w:val="none" w:sz="0" w:space="0" w:color="auto"/>
        <w:right w:val="none" w:sz="0" w:space="0" w:color="auto"/>
      </w:divBdr>
    </w:div>
    <w:div w:id="299728609">
      <w:bodyDiv w:val="1"/>
      <w:marLeft w:val="0"/>
      <w:marRight w:val="0"/>
      <w:marTop w:val="0"/>
      <w:marBottom w:val="0"/>
      <w:divBdr>
        <w:top w:val="none" w:sz="0" w:space="0" w:color="auto"/>
        <w:left w:val="none" w:sz="0" w:space="0" w:color="auto"/>
        <w:bottom w:val="none" w:sz="0" w:space="0" w:color="auto"/>
        <w:right w:val="none" w:sz="0" w:space="0" w:color="auto"/>
      </w:divBdr>
    </w:div>
    <w:div w:id="805273078">
      <w:bodyDiv w:val="1"/>
      <w:marLeft w:val="0"/>
      <w:marRight w:val="0"/>
      <w:marTop w:val="0"/>
      <w:marBottom w:val="0"/>
      <w:divBdr>
        <w:top w:val="none" w:sz="0" w:space="0" w:color="auto"/>
        <w:left w:val="none" w:sz="0" w:space="0" w:color="auto"/>
        <w:bottom w:val="none" w:sz="0" w:space="0" w:color="auto"/>
        <w:right w:val="none" w:sz="0" w:space="0" w:color="auto"/>
      </w:divBdr>
    </w:div>
    <w:div w:id="914166115">
      <w:bodyDiv w:val="1"/>
      <w:marLeft w:val="0"/>
      <w:marRight w:val="0"/>
      <w:marTop w:val="0"/>
      <w:marBottom w:val="0"/>
      <w:divBdr>
        <w:top w:val="none" w:sz="0" w:space="0" w:color="auto"/>
        <w:left w:val="none" w:sz="0" w:space="0" w:color="auto"/>
        <w:bottom w:val="none" w:sz="0" w:space="0" w:color="auto"/>
        <w:right w:val="none" w:sz="0" w:space="0" w:color="auto"/>
      </w:divBdr>
    </w:div>
    <w:div w:id="1148015639">
      <w:bodyDiv w:val="1"/>
      <w:marLeft w:val="0"/>
      <w:marRight w:val="0"/>
      <w:marTop w:val="0"/>
      <w:marBottom w:val="0"/>
      <w:divBdr>
        <w:top w:val="none" w:sz="0" w:space="0" w:color="auto"/>
        <w:left w:val="none" w:sz="0" w:space="0" w:color="auto"/>
        <w:bottom w:val="none" w:sz="0" w:space="0" w:color="auto"/>
        <w:right w:val="none" w:sz="0" w:space="0" w:color="auto"/>
      </w:divBdr>
    </w:div>
    <w:div w:id="1266615582">
      <w:bodyDiv w:val="1"/>
      <w:marLeft w:val="0"/>
      <w:marRight w:val="0"/>
      <w:marTop w:val="0"/>
      <w:marBottom w:val="0"/>
      <w:divBdr>
        <w:top w:val="none" w:sz="0" w:space="0" w:color="auto"/>
        <w:left w:val="none" w:sz="0" w:space="0" w:color="auto"/>
        <w:bottom w:val="none" w:sz="0" w:space="0" w:color="auto"/>
        <w:right w:val="none" w:sz="0" w:space="0" w:color="auto"/>
      </w:divBdr>
    </w:div>
    <w:div w:id="1285845014">
      <w:bodyDiv w:val="1"/>
      <w:marLeft w:val="0"/>
      <w:marRight w:val="0"/>
      <w:marTop w:val="0"/>
      <w:marBottom w:val="0"/>
      <w:divBdr>
        <w:top w:val="none" w:sz="0" w:space="0" w:color="auto"/>
        <w:left w:val="none" w:sz="0" w:space="0" w:color="auto"/>
        <w:bottom w:val="none" w:sz="0" w:space="0" w:color="auto"/>
        <w:right w:val="none" w:sz="0" w:space="0" w:color="auto"/>
      </w:divBdr>
    </w:div>
    <w:div w:id="1451970993">
      <w:bodyDiv w:val="1"/>
      <w:marLeft w:val="0"/>
      <w:marRight w:val="0"/>
      <w:marTop w:val="0"/>
      <w:marBottom w:val="0"/>
      <w:divBdr>
        <w:top w:val="none" w:sz="0" w:space="0" w:color="auto"/>
        <w:left w:val="none" w:sz="0" w:space="0" w:color="auto"/>
        <w:bottom w:val="none" w:sz="0" w:space="0" w:color="auto"/>
        <w:right w:val="none" w:sz="0" w:space="0" w:color="auto"/>
      </w:divBdr>
    </w:div>
    <w:div w:id="1535575282">
      <w:bodyDiv w:val="1"/>
      <w:marLeft w:val="0"/>
      <w:marRight w:val="0"/>
      <w:marTop w:val="0"/>
      <w:marBottom w:val="0"/>
      <w:divBdr>
        <w:top w:val="none" w:sz="0" w:space="0" w:color="auto"/>
        <w:left w:val="none" w:sz="0" w:space="0" w:color="auto"/>
        <w:bottom w:val="none" w:sz="0" w:space="0" w:color="auto"/>
        <w:right w:val="none" w:sz="0" w:space="0" w:color="auto"/>
      </w:divBdr>
    </w:div>
    <w:div w:id="1576548654">
      <w:bodyDiv w:val="1"/>
      <w:marLeft w:val="0"/>
      <w:marRight w:val="0"/>
      <w:marTop w:val="0"/>
      <w:marBottom w:val="0"/>
      <w:divBdr>
        <w:top w:val="none" w:sz="0" w:space="0" w:color="auto"/>
        <w:left w:val="none" w:sz="0" w:space="0" w:color="auto"/>
        <w:bottom w:val="none" w:sz="0" w:space="0" w:color="auto"/>
        <w:right w:val="none" w:sz="0" w:space="0" w:color="auto"/>
      </w:divBdr>
    </w:div>
    <w:div w:id="1646200823">
      <w:bodyDiv w:val="1"/>
      <w:marLeft w:val="0"/>
      <w:marRight w:val="0"/>
      <w:marTop w:val="0"/>
      <w:marBottom w:val="0"/>
      <w:divBdr>
        <w:top w:val="none" w:sz="0" w:space="0" w:color="auto"/>
        <w:left w:val="none" w:sz="0" w:space="0" w:color="auto"/>
        <w:bottom w:val="none" w:sz="0" w:space="0" w:color="auto"/>
        <w:right w:val="none" w:sz="0" w:space="0" w:color="auto"/>
      </w:divBdr>
    </w:div>
    <w:div w:id="1693610604">
      <w:bodyDiv w:val="1"/>
      <w:marLeft w:val="0"/>
      <w:marRight w:val="0"/>
      <w:marTop w:val="0"/>
      <w:marBottom w:val="0"/>
      <w:divBdr>
        <w:top w:val="none" w:sz="0" w:space="0" w:color="auto"/>
        <w:left w:val="none" w:sz="0" w:space="0" w:color="auto"/>
        <w:bottom w:val="none" w:sz="0" w:space="0" w:color="auto"/>
        <w:right w:val="none" w:sz="0" w:space="0" w:color="auto"/>
      </w:divBdr>
    </w:div>
    <w:div w:id="1842617934">
      <w:bodyDiv w:val="1"/>
      <w:marLeft w:val="0"/>
      <w:marRight w:val="0"/>
      <w:marTop w:val="0"/>
      <w:marBottom w:val="0"/>
      <w:divBdr>
        <w:top w:val="none" w:sz="0" w:space="0" w:color="auto"/>
        <w:left w:val="none" w:sz="0" w:space="0" w:color="auto"/>
        <w:bottom w:val="none" w:sz="0" w:space="0" w:color="auto"/>
        <w:right w:val="none" w:sz="0" w:space="0" w:color="auto"/>
      </w:divBdr>
    </w:div>
    <w:div w:id="1965235311">
      <w:bodyDiv w:val="1"/>
      <w:marLeft w:val="0"/>
      <w:marRight w:val="0"/>
      <w:marTop w:val="0"/>
      <w:marBottom w:val="0"/>
      <w:divBdr>
        <w:top w:val="none" w:sz="0" w:space="0" w:color="auto"/>
        <w:left w:val="none" w:sz="0" w:space="0" w:color="auto"/>
        <w:bottom w:val="none" w:sz="0" w:space="0" w:color="auto"/>
        <w:right w:val="none" w:sz="0" w:space="0" w:color="auto"/>
      </w:divBdr>
    </w:div>
    <w:div w:id="20750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dor\Desktop\Relat&#243;rio%20Lucirene%20Juruena%20Final.doc" TargetMode="External"/><Relationship Id="rId18" Type="http://schemas.openxmlformats.org/officeDocument/2006/relationships/image" Target="media/image1.jpeg"/><Relationship Id="rId26" Type="http://schemas.openxmlformats.org/officeDocument/2006/relationships/chart" Target="charts/chart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hyperlink" Target="file:///C:\Users\Administrador\Desktop\Relat&#243;rio%20Lucirene%20Juruena%20Final.doc" TargetMode="External"/><Relationship Id="rId17" Type="http://schemas.openxmlformats.org/officeDocument/2006/relationships/hyperlink" Target="file:///C:\Users\Administrador\Desktop\Relat&#243;rio%20Lucirene%20Juruena%20Final.doc"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Administrador\Desktop\Relat&#243;rio%20Lucirene%20Juruena%20Final.doc" TargetMode="Externa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dor\Desktop\Relat&#243;rio%20Lucirene%20Juruena%20Final.doc"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dministrador\Desktop\Relat&#243;rio%20Lucirene%20Juruena%20Final.doc"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hyperlink" Target="file:///C:\Users\Administrador\Desktop\Relat&#243;rio%20Lucirene%20Juruena%20Final.doc" TargetMode="External"/><Relationship Id="rId19" Type="http://schemas.openxmlformats.org/officeDocument/2006/relationships/hyperlink" Target="http://www.ipni.org" TargetMode="Externa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hyperlink" Target="file:///C:\Users\Administrador\Desktop\Relat&#243;rio%20Lucirene%20Juruena%20Final.doc" TargetMode="External"/><Relationship Id="rId14" Type="http://schemas.openxmlformats.org/officeDocument/2006/relationships/hyperlink" Target="file:///C:\Users\Administrador\Desktop\Relat&#243;rio%20Lucirene%20Juruena%20Final.doc"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dor\Documents\MESTRADO%20EM%20ECOLOGIA%20E%20CONSERVA&#199;&#195;O\Projeto%20Disserta&#231;&#227;o\luci\floristica%20de%20familia.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dor\Desktop\Valora&#231;&#227;o%20Arum&#227;_Dados%20brut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dor\Documents\MESTRADO%20EM%20ECOLOGIA%20E%20CONSERVA&#199;&#195;O\Projeto%20Disserta&#231;&#227;o\luci\estrutura%20horizontal.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dor\Documents\MESTRADO%20EM%20ECOLOGIA%20E%20CONSERVA&#199;&#195;O\Projeto%20Disserta&#231;&#227;o\Dados%20mestrado\Dados%20fitossociologia%20com%20nomes%20cientifico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dor\Documents\MESTRADO%20EM%20ECOLOGIA%20E%20CONSERVA&#199;&#195;O\Projeto%20Disserta&#231;&#227;o\Dados%20mestrado\Dados%20fitossociologia%20com%20nomes%20cientifico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dor\Documents\MESTRADO%20EM%20ECOLOGIA%20E%20CONSERVA&#199;&#195;O\Projeto%20Disserta&#231;&#227;o\luci\estrutura%20horizontal.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dor\Documents\MESTRADO%20EM%20ECOLOGIA%20E%20CONSERVA&#199;&#195;O\Projeto%20Disserta&#231;&#227;o\luci\estrutura%20horizonta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dor\Desktop\Valora&#231;&#227;o%20Arum&#227;_Dados%20bru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613921385763831"/>
          <c:y val="0.94383901837453321"/>
        </c:manualLayout>
      </c:layout>
      <c:overlay val="0"/>
      <c:txPr>
        <a:bodyPr/>
        <a:lstStyle/>
        <a:p>
          <a:pPr>
            <a:defRPr sz="1200">
              <a:latin typeface="Arial" pitchFamily="34" charset="0"/>
              <a:cs typeface="Arial" pitchFamily="34" charset="0"/>
            </a:defRPr>
          </a:pPr>
          <a:endParaRPr lang="pt-BR"/>
        </a:p>
      </c:txPr>
    </c:title>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23478380202474688"/>
          <c:y val="9.7164425276242625E-2"/>
          <c:w val="0.72597045369329161"/>
          <c:h val="0.80695044076621147"/>
        </c:manualLayout>
      </c:layout>
      <c:bar3DChart>
        <c:barDir val="bar"/>
        <c:grouping val="clustered"/>
        <c:varyColors val="0"/>
        <c:ser>
          <c:idx val="0"/>
          <c:order val="0"/>
          <c:tx>
            <c:v>Número de Indivíduos</c:v>
          </c:tx>
          <c:spPr>
            <a:solidFill>
              <a:schemeClr val="tx1"/>
            </a:solidFill>
          </c:spPr>
          <c:invertIfNegative val="0"/>
          <c:cat>
            <c:strRef>
              <c:f>'Dados Brutos'!$A$2:$A$18</c:f>
              <c:strCache>
                <c:ptCount val="17"/>
                <c:pt idx="0">
                  <c:v>Burseraceae</c:v>
                </c:pt>
                <c:pt idx="1">
                  <c:v>Moraceae</c:v>
                </c:pt>
                <c:pt idx="2">
                  <c:v>Fabaceae</c:v>
                </c:pt>
                <c:pt idx="3">
                  <c:v>Morta</c:v>
                </c:pt>
                <c:pt idx="4">
                  <c:v>Malvaceae</c:v>
                </c:pt>
                <c:pt idx="5">
                  <c:v>Meliaceae</c:v>
                </c:pt>
                <c:pt idx="6">
                  <c:v>Sapotaceae</c:v>
                </c:pt>
                <c:pt idx="7">
                  <c:v>Euphorbiaceae</c:v>
                </c:pt>
                <c:pt idx="8">
                  <c:v>Urticaceae</c:v>
                </c:pt>
                <c:pt idx="9">
                  <c:v>Indeterminada</c:v>
                </c:pt>
                <c:pt idx="10">
                  <c:v>Myristicaceae</c:v>
                </c:pt>
                <c:pt idx="11">
                  <c:v>Rutaceae</c:v>
                </c:pt>
                <c:pt idx="12">
                  <c:v>Violaceae</c:v>
                </c:pt>
                <c:pt idx="13">
                  <c:v>Arecaceae</c:v>
                </c:pt>
                <c:pt idx="14">
                  <c:v>Lecythidaceae</c:v>
                </c:pt>
                <c:pt idx="15">
                  <c:v>Celastraceae</c:v>
                </c:pt>
                <c:pt idx="16">
                  <c:v>Outras </c:v>
                </c:pt>
              </c:strCache>
            </c:strRef>
          </c:cat>
          <c:val>
            <c:numRef>
              <c:f>'Dados Brutos'!$B$2:$B$18</c:f>
              <c:numCache>
                <c:formatCode>General</c:formatCode>
                <c:ptCount val="17"/>
                <c:pt idx="0">
                  <c:v>143</c:v>
                </c:pt>
                <c:pt idx="1">
                  <c:v>56</c:v>
                </c:pt>
                <c:pt idx="2">
                  <c:v>40</c:v>
                </c:pt>
                <c:pt idx="3">
                  <c:v>25</c:v>
                </c:pt>
                <c:pt idx="4">
                  <c:v>15</c:v>
                </c:pt>
                <c:pt idx="5">
                  <c:v>12</c:v>
                </c:pt>
                <c:pt idx="6">
                  <c:v>11</c:v>
                </c:pt>
                <c:pt idx="7">
                  <c:v>10</c:v>
                </c:pt>
                <c:pt idx="8">
                  <c:v>10</c:v>
                </c:pt>
                <c:pt idx="9">
                  <c:v>9</c:v>
                </c:pt>
                <c:pt idx="10">
                  <c:v>8</c:v>
                </c:pt>
                <c:pt idx="11">
                  <c:v>8</c:v>
                </c:pt>
                <c:pt idx="12">
                  <c:v>8</c:v>
                </c:pt>
                <c:pt idx="13">
                  <c:v>7</c:v>
                </c:pt>
                <c:pt idx="14">
                  <c:v>7</c:v>
                </c:pt>
                <c:pt idx="15">
                  <c:v>6</c:v>
                </c:pt>
                <c:pt idx="16">
                  <c:v>44</c:v>
                </c:pt>
              </c:numCache>
            </c:numRef>
          </c:val>
        </c:ser>
        <c:dLbls>
          <c:showLegendKey val="0"/>
          <c:showVal val="0"/>
          <c:showCatName val="0"/>
          <c:showSerName val="0"/>
          <c:showPercent val="0"/>
          <c:showBubbleSize val="0"/>
        </c:dLbls>
        <c:gapWidth val="150"/>
        <c:shape val="box"/>
        <c:axId val="167466112"/>
        <c:axId val="167467648"/>
        <c:axId val="0"/>
      </c:bar3DChart>
      <c:catAx>
        <c:axId val="167466112"/>
        <c:scaling>
          <c:orientation val="minMax"/>
        </c:scaling>
        <c:delete val="0"/>
        <c:axPos val="l"/>
        <c:majorTickMark val="out"/>
        <c:minorTickMark val="none"/>
        <c:tickLblPos val="nextTo"/>
        <c:txPr>
          <a:bodyPr/>
          <a:lstStyle/>
          <a:p>
            <a:pPr>
              <a:defRPr sz="1200" b="0">
                <a:latin typeface="Arial" pitchFamily="34" charset="0"/>
                <a:cs typeface="Arial" pitchFamily="34" charset="0"/>
              </a:defRPr>
            </a:pPr>
            <a:endParaRPr lang="pt-BR"/>
          </a:p>
        </c:txPr>
        <c:crossAx val="167467648"/>
        <c:crosses val="autoZero"/>
        <c:auto val="1"/>
        <c:lblAlgn val="ctr"/>
        <c:lblOffset val="100"/>
        <c:noMultiLvlLbl val="0"/>
      </c:catAx>
      <c:valAx>
        <c:axId val="167467648"/>
        <c:scaling>
          <c:orientation val="minMax"/>
        </c:scaling>
        <c:delete val="0"/>
        <c:axPos val="b"/>
        <c:numFmt formatCode="General" sourceLinked="1"/>
        <c:majorTickMark val="out"/>
        <c:minorTickMark val="none"/>
        <c:tickLblPos val="nextTo"/>
        <c:txPr>
          <a:bodyPr/>
          <a:lstStyle/>
          <a:p>
            <a:pPr>
              <a:defRPr sz="900" baseline="0">
                <a:latin typeface="Arial" pitchFamily="34" charset="0"/>
                <a:cs typeface="Arial" pitchFamily="34" charset="0"/>
              </a:defRPr>
            </a:pPr>
            <a:endParaRPr lang="pt-BR"/>
          </a:p>
        </c:txPr>
        <c:crossAx val="16746611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spPr>
              <a:solidFill>
                <a:schemeClr val="accent6">
                  <a:lumMod val="75000"/>
                </a:schemeClr>
              </a:solidFill>
            </c:spPr>
          </c:dPt>
          <c:dLbls>
            <c:dLbl>
              <c:idx val="1"/>
              <c:layout>
                <c:manualLayout>
                  <c:x val="-9.4439195100612688E-2"/>
                  <c:y val="-0.15589603382910525"/>
                </c:manualLayout>
              </c:layout>
              <c:tx>
                <c:rich>
                  <a:bodyPr/>
                  <a:lstStyle/>
                  <a:p>
                    <a:r>
                      <a:rPr lang="en-US" sz="1200">
                        <a:latin typeface="Arial" pitchFamily="34" charset="0"/>
                        <a:cs typeface="Arial" pitchFamily="34" charset="0"/>
                      </a:rPr>
                      <a:t>65%</a:t>
                    </a:r>
                  </a:p>
                </c:rich>
              </c:tx>
              <c:showLegendKey val="0"/>
              <c:showVal val="1"/>
              <c:showCatName val="0"/>
              <c:showSerName val="0"/>
              <c:showPercent val="0"/>
              <c:showBubbleSize val="0"/>
            </c:dLbl>
            <c:showLegendKey val="0"/>
            <c:showVal val="0"/>
            <c:showCatName val="0"/>
            <c:showSerName val="0"/>
            <c:showPercent val="0"/>
            <c:showBubbleSize val="0"/>
          </c:dLbls>
          <c:cat>
            <c:strRef>
              <c:f>'Dados brutos_Entrevistas'!$Q$2:$Q$6</c:f>
              <c:strCache>
                <c:ptCount val="5"/>
                <c:pt idx="0">
                  <c:v>Avós</c:v>
                </c:pt>
                <c:pt idx="1">
                  <c:v>Pais</c:v>
                </c:pt>
                <c:pt idx="2">
                  <c:v>Cursos</c:v>
                </c:pt>
                <c:pt idx="3">
                  <c:v>Convívio com a Comunidade</c:v>
                </c:pt>
                <c:pt idx="4">
                  <c:v>Experiência própria</c:v>
                </c:pt>
              </c:strCache>
            </c:strRef>
          </c:cat>
          <c:val>
            <c:numRef>
              <c:f>'Dados brutos_Entrevistas'!$R$2:$R$6</c:f>
              <c:numCache>
                <c:formatCode>General</c:formatCode>
                <c:ptCount val="5"/>
                <c:pt idx="0">
                  <c:v>1</c:v>
                </c:pt>
                <c:pt idx="1">
                  <c:v>13</c:v>
                </c:pt>
                <c:pt idx="2">
                  <c:v>1</c:v>
                </c:pt>
                <c:pt idx="3">
                  <c:v>4</c:v>
                </c:pt>
                <c:pt idx="4">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Arial" pitchFamily="34" charset="0"/>
              <a:cs typeface="Arial" pitchFamily="34" charset="0"/>
            </a:defRPr>
          </a:pPr>
          <a:endParaRPr lang="pt-BR"/>
        </a:p>
      </c:txPr>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3.4339238845144414E-2"/>
                  <c:y val="-7.0137066200058433E-4"/>
                </c:manualLayout>
              </c:layout>
              <c:tx>
                <c:rich>
                  <a:bodyPr/>
                  <a:lstStyle/>
                  <a:p>
                    <a:r>
                      <a:rPr lang="en-US" sz="1200">
                        <a:latin typeface="Arial" pitchFamily="34" charset="0"/>
                        <a:cs typeface="Arial" pitchFamily="34" charset="0"/>
                      </a:rPr>
                      <a:t>10%</a:t>
                    </a:r>
                  </a:p>
                </c:rich>
              </c:tx>
              <c:showLegendKey val="0"/>
              <c:showVal val="1"/>
              <c:showCatName val="0"/>
              <c:showSerName val="0"/>
              <c:showPercent val="0"/>
              <c:showBubbleSize val="0"/>
            </c:dLbl>
            <c:dLbl>
              <c:idx val="1"/>
              <c:layout>
                <c:manualLayout>
                  <c:x val="-6.1878608923884505E-2"/>
                  <c:y val="-0.23449766695829691"/>
                </c:manualLayout>
              </c:layout>
              <c:tx>
                <c:rich>
                  <a:bodyPr/>
                  <a:lstStyle/>
                  <a:p>
                    <a:r>
                      <a:rPr lang="en-US" sz="1200">
                        <a:latin typeface="Arial" pitchFamily="34" charset="0"/>
                        <a:cs typeface="Arial" pitchFamily="34" charset="0"/>
                      </a:rPr>
                      <a:t>30 %</a:t>
                    </a:r>
                  </a:p>
                </c:rich>
              </c:tx>
              <c:showLegendKey val="0"/>
              <c:showVal val="1"/>
              <c:showCatName val="0"/>
              <c:showSerName val="0"/>
              <c:showPercent val="0"/>
              <c:showBubbleSize val="0"/>
            </c:dLbl>
            <c:dLbl>
              <c:idx val="2"/>
              <c:layout>
                <c:manualLayout>
                  <c:x val="7.7963692038495493E-3"/>
                  <c:y val="-0.24446194225721826"/>
                </c:manualLayout>
              </c:layout>
              <c:tx>
                <c:rich>
                  <a:bodyPr/>
                  <a:lstStyle/>
                  <a:p>
                    <a:r>
                      <a:rPr lang="en-US" sz="1200">
                        <a:latin typeface="Arial" pitchFamily="34" charset="0"/>
                        <a:cs typeface="Arial" pitchFamily="34" charset="0"/>
                      </a:rPr>
                      <a:t>20%</a:t>
                    </a:r>
                  </a:p>
                </c:rich>
              </c:tx>
              <c:showLegendKey val="0"/>
              <c:showVal val="1"/>
              <c:showCatName val="0"/>
              <c:showSerName val="0"/>
              <c:showPercent val="0"/>
              <c:showBubbleSize val="0"/>
            </c:dLbl>
            <c:dLbl>
              <c:idx val="3"/>
              <c:layout>
                <c:manualLayout>
                  <c:x val="6.2276246719160086E-2"/>
                  <c:y val="-0.21574766695829722"/>
                </c:manualLayout>
              </c:layout>
              <c:tx>
                <c:rich>
                  <a:bodyPr/>
                  <a:lstStyle/>
                  <a:p>
                    <a:r>
                      <a:rPr lang="en-US" sz="1200">
                        <a:latin typeface="Arial" pitchFamily="34" charset="0"/>
                        <a:cs typeface="Arial" pitchFamily="34" charset="0"/>
                      </a:rPr>
                      <a:t>30%</a:t>
                    </a:r>
                  </a:p>
                </c:rich>
              </c:tx>
              <c:showLegendKey val="0"/>
              <c:showVal val="1"/>
              <c:showCatName val="0"/>
              <c:showSerName val="0"/>
              <c:showPercent val="0"/>
              <c:showBubbleSize val="0"/>
            </c:dLbl>
            <c:dLbl>
              <c:idx val="4"/>
              <c:layout>
                <c:manualLayout>
                  <c:x val="4.9078302712160946E-2"/>
                  <c:y val="-1.2738407699037668E-2"/>
                </c:manualLayout>
              </c:layout>
              <c:tx>
                <c:rich>
                  <a:bodyPr/>
                  <a:lstStyle/>
                  <a:p>
                    <a:r>
                      <a:rPr lang="en-US" sz="1200">
                        <a:latin typeface="Arial" pitchFamily="34" charset="0"/>
                        <a:cs typeface="Arial" pitchFamily="34" charset="0"/>
                      </a:rPr>
                      <a:t>10%</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'Dados brutos_Entrevistas (2)'!$R$2:$R$6</c:f>
              <c:strCache>
                <c:ptCount val="5"/>
                <c:pt idx="0">
                  <c:v>2 - 5 anos</c:v>
                </c:pt>
                <c:pt idx="1">
                  <c:v>6 - 10 anos</c:v>
                </c:pt>
                <c:pt idx="2">
                  <c:v>11 - 20 anos</c:v>
                </c:pt>
                <c:pt idx="3">
                  <c:v>21 - 40 anos </c:v>
                </c:pt>
                <c:pt idx="4">
                  <c:v>&gt; 40 anos </c:v>
                </c:pt>
              </c:strCache>
            </c:strRef>
          </c:cat>
          <c:val>
            <c:numRef>
              <c:f>'Dados brutos_Entrevistas (2)'!$S$2:$S$6</c:f>
              <c:numCache>
                <c:formatCode>General</c:formatCode>
                <c:ptCount val="5"/>
                <c:pt idx="0">
                  <c:v>2</c:v>
                </c:pt>
                <c:pt idx="1">
                  <c:v>6</c:v>
                </c:pt>
                <c:pt idx="2">
                  <c:v>4</c:v>
                </c:pt>
                <c:pt idx="3">
                  <c:v>6</c:v>
                </c:pt>
                <c:pt idx="4">
                  <c:v>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spPr>
              <a:solidFill>
                <a:srgbClr val="FFFF00"/>
              </a:solidFill>
            </c:spPr>
          </c:dPt>
          <c:dPt>
            <c:idx val="2"/>
            <c:bubble3D val="0"/>
            <c:spPr>
              <a:solidFill>
                <a:srgbClr val="663300"/>
              </a:solidFill>
            </c:spPr>
          </c:dPt>
          <c:dPt>
            <c:idx val="3"/>
            <c:bubble3D val="0"/>
            <c:spPr>
              <a:solidFill>
                <a:srgbClr val="00FF00"/>
              </a:solidFill>
            </c:spPr>
          </c:dPt>
          <c:dPt>
            <c:idx val="6"/>
            <c:bubble3D val="0"/>
            <c:spPr>
              <a:solidFill>
                <a:srgbClr val="CC0099"/>
              </a:solidFill>
            </c:spPr>
          </c:dPt>
          <c:dPt>
            <c:idx val="10"/>
            <c:bubble3D val="0"/>
            <c:spPr>
              <a:solidFill>
                <a:srgbClr val="FF0000"/>
              </a:solidFill>
            </c:spPr>
          </c:dPt>
          <c:dLbls>
            <c:dLbl>
              <c:idx val="0"/>
              <c:layout>
                <c:manualLayout>
                  <c:x val="-4.8844936804941626E-2"/>
                  <c:y val="-1.8490500375884421E-2"/>
                </c:manualLayout>
              </c:layout>
              <c:tx>
                <c:rich>
                  <a:bodyPr/>
                  <a:lstStyle/>
                  <a:p>
                    <a:r>
                      <a:rPr lang="en-US"/>
                      <a:t>24%</a:t>
                    </a:r>
                  </a:p>
                </c:rich>
              </c:tx>
              <c:showLegendKey val="0"/>
              <c:showVal val="1"/>
              <c:showCatName val="0"/>
              <c:showSerName val="0"/>
              <c:showPercent val="0"/>
              <c:showBubbleSize val="0"/>
            </c:dLbl>
            <c:dLbl>
              <c:idx val="1"/>
              <c:tx>
                <c:rich>
                  <a:bodyPr/>
                  <a:lstStyle/>
                  <a:p>
                    <a:r>
                      <a:rPr lang="en-US"/>
                      <a:t>7%</a:t>
                    </a:r>
                  </a:p>
                </c:rich>
              </c:tx>
              <c:showLegendKey val="0"/>
              <c:showVal val="1"/>
              <c:showCatName val="0"/>
              <c:showSerName val="0"/>
              <c:showPercent val="0"/>
              <c:showBubbleSize val="0"/>
            </c:dLbl>
            <c:dLbl>
              <c:idx val="2"/>
              <c:tx>
                <c:rich>
                  <a:bodyPr/>
                  <a:lstStyle/>
                  <a:p>
                    <a:r>
                      <a:rPr lang="en-US"/>
                      <a:t>4%</a:t>
                    </a:r>
                  </a:p>
                </c:rich>
              </c:tx>
              <c:showLegendKey val="0"/>
              <c:showVal val="1"/>
              <c:showCatName val="0"/>
              <c:showSerName val="0"/>
              <c:showPercent val="0"/>
              <c:showBubbleSize val="0"/>
            </c:dLbl>
            <c:dLbl>
              <c:idx val="3"/>
              <c:tx>
                <c:rich>
                  <a:bodyPr/>
                  <a:lstStyle/>
                  <a:p>
                    <a:r>
                      <a:rPr lang="en-US"/>
                      <a:t>13%</a:t>
                    </a:r>
                  </a:p>
                </c:rich>
              </c:tx>
              <c:showLegendKey val="0"/>
              <c:showVal val="1"/>
              <c:showCatName val="0"/>
              <c:showSerName val="0"/>
              <c:showPercent val="0"/>
              <c:showBubbleSize val="0"/>
            </c:dLbl>
            <c:dLbl>
              <c:idx val="4"/>
              <c:tx>
                <c:rich>
                  <a:bodyPr/>
                  <a:lstStyle/>
                  <a:p>
                    <a:r>
                      <a:rPr lang="en-US"/>
                      <a:t>7%</a:t>
                    </a:r>
                  </a:p>
                </c:rich>
              </c:tx>
              <c:showLegendKey val="0"/>
              <c:showVal val="1"/>
              <c:showCatName val="0"/>
              <c:showSerName val="0"/>
              <c:showPercent val="0"/>
              <c:showBubbleSize val="0"/>
            </c:dLbl>
            <c:dLbl>
              <c:idx val="5"/>
              <c:tx>
                <c:rich>
                  <a:bodyPr/>
                  <a:lstStyle/>
                  <a:p>
                    <a:r>
                      <a:rPr lang="en-US"/>
                      <a:t>3%</a:t>
                    </a:r>
                  </a:p>
                </c:rich>
              </c:tx>
              <c:showLegendKey val="0"/>
              <c:showVal val="1"/>
              <c:showCatName val="0"/>
              <c:showSerName val="0"/>
              <c:showPercent val="0"/>
              <c:showBubbleSize val="0"/>
            </c:dLbl>
            <c:dLbl>
              <c:idx val="6"/>
              <c:tx>
                <c:rich>
                  <a:bodyPr/>
                  <a:lstStyle/>
                  <a:p>
                    <a:r>
                      <a:rPr lang="en-US"/>
                      <a:t>15%</a:t>
                    </a:r>
                  </a:p>
                </c:rich>
              </c:tx>
              <c:showLegendKey val="0"/>
              <c:showVal val="1"/>
              <c:showCatName val="0"/>
              <c:showSerName val="0"/>
              <c:showPercent val="0"/>
              <c:showBubbleSize val="0"/>
            </c:dLbl>
            <c:dLbl>
              <c:idx val="7"/>
              <c:tx>
                <c:rich>
                  <a:bodyPr/>
                  <a:lstStyle/>
                  <a:p>
                    <a:r>
                      <a:rPr lang="en-US"/>
                      <a:t>1%</a:t>
                    </a:r>
                  </a:p>
                </c:rich>
              </c:tx>
              <c:showLegendKey val="0"/>
              <c:showVal val="1"/>
              <c:showCatName val="0"/>
              <c:showSerName val="0"/>
              <c:showPercent val="0"/>
              <c:showBubbleSize val="0"/>
            </c:dLbl>
            <c:dLbl>
              <c:idx val="8"/>
              <c:tx>
                <c:rich>
                  <a:bodyPr/>
                  <a:lstStyle/>
                  <a:p>
                    <a:r>
                      <a:rPr lang="en-US"/>
                      <a:t>6%</a:t>
                    </a:r>
                  </a:p>
                </c:rich>
              </c:tx>
              <c:showLegendKey val="0"/>
              <c:showVal val="1"/>
              <c:showCatName val="0"/>
              <c:showSerName val="0"/>
              <c:showPercent val="0"/>
              <c:showBubbleSize val="0"/>
            </c:dLbl>
            <c:dLbl>
              <c:idx val="9"/>
              <c:tx>
                <c:rich>
                  <a:bodyPr/>
                  <a:lstStyle/>
                  <a:p>
                    <a:r>
                      <a:rPr lang="en-US"/>
                      <a:t>4%</a:t>
                    </a:r>
                  </a:p>
                </c:rich>
              </c:tx>
              <c:showLegendKey val="0"/>
              <c:showVal val="1"/>
              <c:showCatName val="0"/>
              <c:showSerName val="0"/>
              <c:showPercent val="0"/>
              <c:showBubbleSize val="0"/>
            </c:dLbl>
            <c:dLbl>
              <c:idx val="10"/>
              <c:tx>
                <c:rich>
                  <a:bodyPr/>
                  <a:lstStyle/>
                  <a:p>
                    <a:r>
                      <a:rPr lang="en-US"/>
                      <a:t>6%</a:t>
                    </a:r>
                  </a:p>
                </c:rich>
              </c:tx>
              <c:showLegendKey val="0"/>
              <c:showVal val="1"/>
              <c:showCatName val="0"/>
              <c:showSerName val="0"/>
              <c:showPercent val="0"/>
              <c:showBubbleSize val="0"/>
            </c:dLbl>
            <c:dLbl>
              <c:idx val="11"/>
              <c:tx>
                <c:rich>
                  <a:bodyPr/>
                  <a:lstStyle/>
                  <a:p>
                    <a:r>
                      <a:rPr lang="en-US"/>
                      <a:t>1%</a:t>
                    </a:r>
                  </a:p>
                </c:rich>
              </c:tx>
              <c:showLegendKey val="0"/>
              <c:showVal val="1"/>
              <c:showCatName val="0"/>
              <c:showSerName val="0"/>
              <c:showPercent val="0"/>
              <c:showBubbleSize val="0"/>
            </c:dLbl>
            <c:dLbl>
              <c:idx val="12"/>
              <c:tx>
                <c:rich>
                  <a:bodyPr/>
                  <a:lstStyle/>
                  <a:p>
                    <a:r>
                      <a:rPr lang="en-US"/>
                      <a:t>1%</a:t>
                    </a:r>
                  </a:p>
                </c:rich>
              </c:tx>
              <c:showLegendKey val="0"/>
              <c:showVal val="1"/>
              <c:showCatName val="0"/>
              <c:showSerName val="0"/>
              <c:showPercent val="0"/>
              <c:showBubbleSize val="0"/>
            </c:dLbl>
            <c:dLbl>
              <c:idx val="13"/>
              <c:tx>
                <c:rich>
                  <a:bodyPr/>
                  <a:lstStyle/>
                  <a:p>
                    <a:r>
                      <a:rPr lang="en-US"/>
                      <a:t>1%</a:t>
                    </a:r>
                  </a:p>
                </c:rich>
              </c:tx>
              <c:showLegendKey val="0"/>
              <c:showVal val="1"/>
              <c:showCatName val="0"/>
              <c:showSerName val="0"/>
              <c:showPercent val="0"/>
              <c:showBubbleSize val="0"/>
            </c:dLbl>
            <c:dLbl>
              <c:idx val="14"/>
              <c:tx>
                <c:rich>
                  <a:bodyPr/>
                  <a:lstStyle/>
                  <a:p>
                    <a:r>
                      <a:rPr lang="en-US"/>
                      <a:t>1%</a:t>
                    </a:r>
                  </a:p>
                </c:rich>
              </c:tx>
              <c:showLegendKey val="0"/>
              <c:showVal val="1"/>
              <c:showCatName val="0"/>
              <c:showSerName val="0"/>
              <c:showPercent val="0"/>
              <c:showBubbleSize val="0"/>
            </c:dLbl>
            <c:dLbl>
              <c:idx val="15"/>
              <c:tx>
                <c:rich>
                  <a:bodyPr/>
                  <a:lstStyle/>
                  <a:p>
                    <a:r>
                      <a:rPr lang="en-US"/>
                      <a:t>1%</a:t>
                    </a:r>
                  </a:p>
                </c:rich>
              </c:tx>
              <c:showLegendKey val="0"/>
              <c:showVal val="1"/>
              <c:showCatName val="0"/>
              <c:showSerName val="0"/>
              <c:showPercent val="0"/>
              <c:showBubbleSize val="0"/>
            </c:dLbl>
            <c:dLbl>
              <c:idx val="16"/>
              <c:tx>
                <c:rich>
                  <a:bodyPr/>
                  <a:lstStyle/>
                  <a:p>
                    <a:r>
                      <a:rPr lang="en-US"/>
                      <a:t>1%</a:t>
                    </a:r>
                  </a:p>
                </c:rich>
              </c:tx>
              <c:showLegendKey val="0"/>
              <c:showVal val="1"/>
              <c:showCatName val="0"/>
              <c:showSerName val="0"/>
              <c:showPercent val="0"/>
              <c:showBubbleSize val="0"/>
            </c:dLbl>
            <c:dLbl>
              <c:idx val="17"/>
              <c:tx>
                <c:rich>
                  <a:bodyPr/>
                  <a:lstStyle/>
                  <a:p>
                    <a:r>
                      <a:rPr lang="en-US"/>
                      <a:t>1%</a:t>
                    </a:r>
                  </a:p>
                </c:rich>
              </c:tx>
              <c:showLegendKey val="0"/>
              <c:showVal val="1"/>
              <c:showCatName val="0"/>
              <c:showSerName val="0"/>
              <c:showPercent val="0"/>
              <c:showBubbleSize val="0"/>
            </c:dLbl>
            <c:dLbl>
              <c:idx val="18"/>
              <c:tx>
                <c:rich>
                  <a:bodyPr/>
                  <a:lstStyle/>
                  <a:p>
                    <a:r>
                      <a:rPr lang="en-US"/>
                      <a:t>1%</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'Importância, uso da floresta, p'!$M$2:$M$19</c:f>
              <c:strCache>
                <c:ptCount val="18"/>
                <c:pt idx="0">
                  <c:v>Amescla</c:v>
                </c:pt>
                <c:pt idx="1">
                  <c:v>Buriti</c:v>
                </c:pt>
                <c:pt idx="2">
                  <c:v>Patauá</c:v>
                </c:pt>
                <c:pt idx="3">
                  <c:v>Jatobá</c:v>
                </c:pt>
                <c:pt idx="4">
                  <c:v>Ipê</c:v>
                </c:pt>
                <c:pt idx="5">
                  <c:v>Cajueiro</c:v>
                </c:pt>
                <c:pt idx="6">
                  <c:v>Castanheira</c:v>
                </c:pt>
                <c:pt idx="7">
                  <c:v>Mulungu</c:v>
                </c:pt>
                <c:pt idx="8">
                  <c:v>Itaúba</c:v>
                </c:pt>
                <c:pt idx="9">
                  <c:v>Canelão</c:v>
                </c:pt>
                <c:pt idx="10">
                  <c:v>Guarantã</c:v>
                </c:pt>
                <c:pt idx="11">
                  <c:v>Açaí</c:v>
                </c:pt>
                <c:pt idx="12">
                  <c:v>Unha-de-vaca</c:v>
                </c:pt>
                <c:pt idx="13">
                  <c:v>Peroba</c:v>
                </c:pt>
                <c:pt idx="14">
                  <c:v>Caroba</c:v>
                </c:pt>
                <c:pt idx="15">
                  <c:v>Perna-de-moça</c:v>
                </c:pt>
                <c:pt idx="16">
                  <c:v>Amesclão</c:v>
                </c:pt>
                <c:pt idx="17">
                  <c:v>Copaíba</c:v>
                </c:pt>
              </c:strCache>
            </c:strRef>
          </c:cat>
          <c:val>
            <c:numRef>
              <c:f>'Importância, uso da floresta, p'!$N$2:$N$19</c:f>
              <c:numCache>
                <c:formatCode>General</c:formatCode>
                <c:ptCount val="18"/>
                <c:pt idx="0">
                  <c:v>17</c:v>
                </c:pt>
                <c:pt idx="1">
                  <c:v>5</c:v>
                </c:pt>
                <c:pt idx="2">
                  <c:v>3</c:v>
                </c:pt>
                <c:pt idx="3">
                  <c:v>9</c:v>
                </c:pt>
                <c:pt idx="4">
                  <c:v>5</c:v>
                </c:pt>
                <c:pt idx="5">
                  <c:v>2</c:v>
                </c:pt>
                <c:pt idx="6">
                  <c:v>11</c:v>
                </c:pt>
                <c:pt idx="7">
                  <c:v>1</c:v>
                </c:pt>
                <c:pt idx="8">
                  <c:v>4</c:v>
                </c:pt>
                <c:pt idx="9">
                  <c:v>3</c:v>
                </c:pt>
                <c:pt idx="10">
                  <c:v>4</c:v>
                </c:pt>
                <c:pt idx="11">
                  <c:v>1</c:v>
                </c:pt>
                <c:pt idx="12">
                  <c:v>1</c:v>
                </c:pt>
                <c:pt idx="13">
                  <c:v>1</c:v>
                </c:pt>
                <c:pt idx="14">
                  <c:v>1</c:v>
                </c:pt>
                <c:pt idx="15">
                  <c:v>1</c:v>
                </c:pt>
                <c:pt idx="16">
                  <c:v>1</c:v>
                </c:pt>
                <c:pt idx="17">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95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14928783902012299"/>
                  <c:y val="-0.12758457276173812"/>
                </c:manualLayout>
              </c:layout>
              <c:tx>
                <c:rich>
                  <a:bodyPr/>
                  <a:lstStyle/>
                  <a:p>
                    <a:r>
                      <a:rPr lang="en-US"/>
                      <a:t>57%</a:t>
                    </a:r>
                  </a:p>
                </c:rich>
              </c:tx>
              <c:showLegendKey val="0"/>
              <c:showVal val="1"/>
              <c:showCatName val="0"/>
              <c:showSerName val="0"/>
              <c:showPercent val="0"/>
              <c:showBubbleSize val="0"/>
            </c:dLbl>
            <c:dLbl>
              <c:idx val="1"/>
              <c:layout>
                <c:manualLayout>
                  <c:x val="0.11316666666666669"/>
                  <c:y val="-6.0454943132108502E-2"/>
                </c:manualLayout>
              </c:layout>
              <c:tx>
                <c:rich>
                  <a:bodyPr/>
                  <a:lstStyle/>
                  <a:p>
                    <a:r>
                      <a:rPr lang="en-US"/>
                      <a:t>33%</a:t>
                    </a:r>
                  </a:p>
                </c:rich>
              </c:tx>
              <c:showLegendKey val="0"/>
              <c:showVal val="1"/>
              <c:showCatName val="0"/>
              <c:showSerName val="0"/>
              <c:showPercent val="0"/>
              <c:showBubbleSize val="0"/>
            </c:dLbl>
            <c:dLbl>
              <c:idx val="2"/>
              <c:layout>
                <c:manualLayout>
                  <c:x val="6.5924540682414698E-2"/>
                  <c:y val="8.5568314377369767E-2"/>
                </c:manualLayout>
              </c:layout>
              <c:tx>
                <c:rich>
                  <a:bodyPr/>
                  <a:lstStyle/>
                  <a:p>
                    <a:r>
                      <a:rPr lang="en-US"/>
                      <a:t>10%</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'Gráfico_idades e períodos_colet'!$Q$2:$Q$4</c:f>
              <c:strCache>
                <c:ptCount val="3"/>
                <c:pt idx="0">
                  <c:v>Qualquer período do ano</c:v>
                </c:pt>
                <c:pt idx="1">
                  <c:v>Período chuvoso</c:v>
                </c:pt>
                <c:pt idx="2">
                  <c:v>Período seco</c:v>
                </c:pt>
              </c:strCache>
            </c:strRef>
          </c:cat>
          <c:val>
            <c:numRef>
              <c:f>'Gráfico_idades e períodos_colet'!$R$2:$R$4</c:f>
              <c:numCache>
                <c:formatCode>General</c:formatCode>
                <c:ptCount val="3"/>
                <c:pt idx="0">
                  <c:v>17</c:v>
                </c:pt>
                <c:pt idx="1">
                  <c:v>10</c:v>
                </c:pt>
                <c:pt idx="2">
                  <c:v>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366929133858633"/>
          <c:y val="0.14894575678040312"/>
          <c:w val="0.309664041994752"/>
          <c:h val="0.57710848643919754"/>
        </c:manualLayout>
      </c:layout>
      <c:overlay val="0"/>
      <c:txPr>
        <a:bodyPr/>
        <a:lstStyle/>
        <a:p>
          <a:pPr>
            <a:defRPr sz="12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chemeClr val="tx1"/>
            </a:solidFill>
          </c:spPr>
          <c:invertIfNegative val="0"/>
          <c:dLbls>
            <c:dLbl>
              <c:idx val="0"/>
              <c:layout>
                <c:manualLayout>
                  <c:x val="2.5000000000000001E-2"/>
                  <c:y val="-4.1666666666666671E-2"/>
                </c:manualLayout>
              </c:layout>
              <c:tx>
                <c:rich>
                  <a:bodyPr/>
                  <a:lstStyle/>
                  <a:p>
                    <a:r>
                      <a:rPr lang="en-US"/>
                      <a:t>85%</a:t>
                    </a:r>
                  </a:p>
                </c:rich>
              </c:tx>
              <c:showLegendKey val="0"/>
              <c:showVal val="1"/>
              <c:showCatName val="0"/>
              <c:showSerName val="0"/>
              <c:showPercent val="0"/>
              <c:showBubbleSize val="0"/>
            </c:dLbl>
            <c:dLbl>
              <c:idx val="1"/>
              <c:layout>
                <c:manualLayout>
                  <c:x val="3.6111111111111184E-2"/>
                  <c:y val="-4.6296296296296419E-2"/>
                </c:manualLayout>
              </c:layout>
              <c:tx>
                <c:rich>
                  <a:bodyPr/>
                  <a:lstStyle/>
                  <a:p>
                    <a:r>
                      <a:rPr lang="en-US"/>
                      <a:t>10</a:t>
                    </a:r>
                    <a:r>
                      <a:rPr lang="en-US" baseline="0"/>
                      <a:t> </a:t>
                    </a:r>
                    <a:r>
                      <a:rPr lang="en-US"/>
                      <a:t>%</a:t>
                    </a:r>
                  </a:p>
                </c:rich>
              </c:tx>
              <c:showLegendKey val="0"/>
              <c:showVal val="1"/>
              <c:showCatName val="0"/>
              <c:showSerName val="0"/>
              <c:showPercent val="0"/>
              <c:showBubbleSize val="0"/>
            </c:dLbl>
            <c:dLbl>
              <c:idx val="2"/>
              <c:layout>
                <c:manualLayout>
                  <c:x val="3.8888670166229301E-2"/>
                  <c:y val="-5.0925925925925923E-2"/>
                </c:manualLayout>
              </c:layout>
              <c:tx>
                <c:rich>
                  <a:bodyPr/>
                  <a:lstStyle/>
                  <a:p>
                    <a:r>
                      <a:rPr lang="en-US"/>
                      <a:t>5%</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0"/>
          </c:dLbls>
          <c:cat>
            <c:strRef>
              <c:f>'Importância, uso da floresta, p'!$W$2:$W$4</c:f>
              <c:strCache>
                <c:ptCount val="3"/>
                <c:pt idx="0">
                  <c:v>Uso próprio</c:v>
                </c:pt>
                <c:pt idx="1">
                  <c:v>Uso próprio e/ou comercialização</c:v>
                </c:pt>
                <c:pt idx="2">
                  <c:v>Comercialização</c:v>
                </c:pt>
              </c:strCache>
            </c:strRef>
          </c:cat>
          <c:val>
            <c:numRef>
              <c:f>'Importância, uso da floresta, p'!$X$2:$X$4</c:f>
              <c:numCache>
                <c:formatCode>General</c:formatCode>
                <c:ptCount val="3"/>
                <c:pt idx="0">
                  <c:v>17</c:v>
                </c:pt>
                <c:pt idx="1">
                  <c:v>2</c:v>
                </c:pt>
                <c:pt idx="2">
                  <c:v>1</c:v>
                </c:pt>
              </c:numCache>
            </c:numRef>
          </c:val>
        </c:ser>
        <c:dLbls>
          <c:showLegendKey val="0"/>
          <c:showVal val="0"/>
          <c:showCatName val="0"/>
          <c:showSerName val="0"/>
          <c:showPercent val="0"/>
          <c:showBubbleSize val="0"/>
        </c:dLbls>
        <c:gapWidth val="150"/>
        <c:shape val="box"/>
        <c:axId val="170802176"/>
        <c:axId val="170808064"/>
        <c:axId val="0"/>
      </c:bar3DChart>
      <c:catAx>
        <c:axId val="170802176"/>
        <c:scaling>
          <c:orientation val="minMax"/>
        </c:scaling>
        <c:delete val="0"/>
        <c:axPos val="b"/>
        <c:majorTickMark val="out"/>
        <c:minorTickMark val="none"/>
        <c:tickLblPos val="nextTo"/>
        <c:txPr>
          <a:bodyPr/>
          <a:lstStyle/>
          <a:p>
            <a:pPr>
              <a:defRPr sz="1000">
                <a:latin typeface="Arial" pitchFamily="34" charset="0"/>
                <a:cs typeface="Arial" pitchFamily="34" charset="0"/>
              </a:defRPr>
            </a:pPr>
            <a:endParaRPr lang="pt-BR"/>
          </a:p>
        </c:txPr>
        <c:crossAx val="170808064"/>
        <c:crosses val="autoZero"/>
        <c:auto val="1"/>
        <c:lblAlgn val="ctr"/>
        <c:lblOffset val="100"/>
        <c:noMultiLvlLbl val="0"/>
      </c:catAx>
      <c:valAx>
        <c:axId val="170808064"/>
        <c:scaling>
          <c:orientation val="minMax"/>
        </c:scaling>
        <c:delete val="0"/>
        <c:axPos val="l"/>
        <c:numFmt formatCode="General" sourceLinked="1"/>
        <c:majorTickMark val="out"/>
        <c:minorTickMark val="none"/>
        <c:tickLblPos val="nextTo"/>
        <c:txPr>
          <a:bodyPr/>
          <a:lstStyle/>
          <a:p>
            <a:pPr>
              <a:defRPr sz="1200">
                <a:latin typeface="Arial" pitchFamily="34" charset="0"/>
                <a:cs typeface="Arial" pitchFamily="34" charset="0"/>
              </a:defRPr>
            </a:pPr>
            <a:endParaRPr lang="pt-BR"/>
          </a:p>
        </c:txPr>
        <c:crossAx val="170802176"/>
        <c:crosses val="autoZero"/>
        <c:crossBetween val="between"/>
      </c:valAx>
      <c:spPr>
        <a:noFill/>
        <a:ln w="25400">
          <a:noFill/>
        </a:ln>
      </c:spPr>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2305774278215218E-2"/>
          <c:y val="0.10408781226343679"/>
          <c:w val="0.65990194975628047"/>
          <c:h val="0.79166666666666663"/>
        </c:manualLayout>
      </c:layout>
      <c:pie3DChart>
        <c:varyColors val="1"/>
        <c:ser>
          <c:idx val="0"/>
          <c:order val="0"/>
          <c:dLbls>
            <c:dLbl>
              <c:idx val="0"/>
              <c:tx>
                <c:rich>
                  <a:bodyPr/>
                  <a:lstStyle/>
                  <a:p>
                    <a:r>
                      <a:rPr lang="en-US"/>
                      <a:t>36%</a:t>
                    </a:r>
                  </a:p>
                </c:rich>
              </c:tx>
              <c:showLegendKey val="0"/>
              <c:showVal val="1"/>
              <c:showCatName val="0"/>
              <c:showSerName val="0"/>
              <c:showPercent val="0"/>
              <c:showBubbleSize val="0"/>
            </c:dLbl>
            <c:dLbl>
              <c:idx val="1"/>
              <c:tx>
                <c:rich>
                  <a:bodyPr/>
                  <a:lstStyle/>
                  <a:p>
                    <a:r>
                      <a:rPr lang="en-US"/>
                      <a:t>53%</a:t>
                    </a:r>
                  </a:p>
                </c:rich>
              </c:tx>
              <c:showLegendKey val="0"/>
              <c:showVal val="1"/>
              <c:showCatName val="0"/>
              <c:showSerName val="0"/>
              <c:showPercent val="0"/>
              <c:showBubbleSize val="0"/>
            </c:dLbl>
            <c:dLbl>
              <c:idx val="2"/>
              <c:tx>
                <c:rich>
                  <a:bodyPr/>
                  <a:lstStyle/>
                  <a:p>
                    <a:r>
                      <a:rPr lang="en-US"/>
                      <a:t>6%</a:t>
                    </a:r>
                  </a:p>
                </c:rich>
              </c:tx>
              <c:showLegendKey val="0"/>
              <c:showVal val="1"/>
              <c:showCatName val="0"/>
              <c:showSerName val="0"/>
              <c:showPercent val="0"/>
              <c:showBubbleSize val="0"/>
            </c:dLbl>
            <c:dLbl>
              <c:idx val="3"/>
              <c:tx>
                <c:rich>
                  <a:bodyPr/>
                  <a:lstStyle/>
                  <a:p>
                    <a:r>
                      <a:rPr lang="en-US"/>
                      <a:t>3%</a:t>
                    </a:r>
                  </a:p>
                </c:rich>
              </c:tx>
              <c:showLegendKey val="0"/>
              <c:showVal val="1"/>
              <c:showCatName val="0"/>
              <c:showSerName val="0"/>
              <c:showPercent val="0"/>
              <c:showBubbleSize val="0"/>
            </c:dLbl>
            <c:dLbl>
              <c:idx val="4"/>
              <c:layout>
                <c:manualLayout>
                  <c:x val="3.7754374453193427E-2"/>
                  <c:y val="-5.1275882181393857E-3"/>
                </c:manualLayout>
              </c:layout>
              <c:tx>
                <c:rich>
                  <a:bodyPr/>
                  <a:lstStyle/>
                  <a:p>
                    <a:r>
                      <a:rPr lang="en-US"/>
                      <a:t>3%</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'Importância, uso da floresta, p'!$Z$2:$Z$6</c:f>
              <c:strCache>
                <c:ptCount val="5"/>
                <c:pt idx="0">
                  <c:v>Fruto</c:v>
                </c:pt>
                <c:pt idx="1">
                  <c:v>Caule</c:v>
                </c:pt>
                <c:pt idx="2">
                  <c:v>Resina</c:v>
                </c:pt>
                <c:pt idx="3">
                  <c:v>Sementes</c:v>
                </c:pt>
                <c:pt idx="4">
                  <c:v>Raiz</c:v>
                </c:pt>
              </c:strCache>
            </c:strRef>
          </c:cat>
          <c:val>
            <c:numRef>
              <c:f>'Importância, uso da floresta, p'!$AA$2:$AA$6</c:f>
              <c:numCache>
                <c:formatCode>General</c:formatCode>
                <c:ptCount val="5"/>
                <c:pt idx="0">
                  <c:v>13</c:v>
                </c:pt>
                <c:pt idx="1">
                  <c:v>19</c:v>
                </c:pt>
                <c:pt idx="2">
                  <c:v>2</c:v>
                </c:pt>
                <c:pt idx="3">
                  <c:v>1</c:v>
                </c:pt>
                <c:pt idx="4">
                  <c:v>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3.3633858267716601E-2"/>
                  <c:y val="-3.8192257217847768E-2"/>
                </c:manualLayout>
              </c:layout>
              <c:tx>
                <c:rich>
                  <a:bodyPr/>
                  <a:lstStyle/>
                  <a:p>
                    <a:r>
                      <a:rPr lang="en-US"/>
                      <a:t>29%</a:t>
                    </a:r>
                  </a:p>
                </c:rich>
              </c:tx>
              <c:showLegendKey val="0"/>
              <c:showVal val="1"/>
              <c:showCatName val="0"/>
              <c:showSerName val="0"/>
              <c:showPercent val="0"/>
              <c:showBubbleSize val="0"/>
            </c:dLbl>
            <c:dLbl>
              <c:idx val="1"/>
              <c:tx>
                <c:rich>
                  <a:bodyPr/>
                  <a:lstStyle/>
                  <a:p>
                    <a:r>
                      <a:rPr lang="en-US"/>
                      <a:t>33%</a:t>
                    </a:r>
                  </a:p>
                </c:rich>
              </c:tx>
              <c:showLegendKey val="0"/>
              <c:showVal val="1"/>
              <c:showCatName val="0"/>
              <c:showSerName val="0"/>
              <c:showPercent val="0"/>
              <c:showBubbleSize val="0"/>
            </c:dLbl>
            <c:dLbl>
              <c:idx val="2"/>
              <c:layout>
                <c:manualLayout>
                  <c:x val="3.7472222222222323E-2"/>
                  <c:y val="-0.18511373578302751"/>
                </c:manualLayout>
              </c:layout>
              <c:tx>
                <c:rich>
                  <a:bodyPr/>
                  <a:lstStyle/>
                  <a:p>
                    <a:r>
                      <a:rPr lang="en-US"/>
                      <a:t>21%</a:t>
                    </a:r>
                  </a:p>
                </c:rich>
              </c:tx>
              <c:showLegendKey val="0"/>
              <c:showVal val="1"/>
              <c:showCatName val="0"/>
              <c:showSerName val="0"/>
              <c:showPercent val="0"/>
              <c:showBubbleSize val="0"/>
            </c:dLbl>
            <c:dLbl>
              <c:idx val="3"/>
              <c:tx>
                <c:rich>
                  <a:bodyPr/>
                  <a:lstStyle/>
                  <a:p>
                    <a:r>
                      <a:rPr lang="en-US"/>
                      <a:t>4%</a:t>
                    </a:r>
                  </a:p>
                </c:rich>
              </c:tx>
              <c:showLegendKey val="0"/>
              <c:showVal val="1"/>
              <c:showCatName val="0"/>
              <c:showSerName val="0"/>
              <c:showPercent val="0"/>
              <c:showBubbleSize val="0"/>
            </c:dLbl>
            <c:dLbl>
              <c:idx val="4"/>
              <c:layout>
                <c:manualLayout>
                  <c:x val="8.7506124234470725E-2"/>
                  <c:y val="5.062335958005237E-3"/>
                </c:manualLayout>
              </c:layout>
              <c:tx>
                <c:rich>
                  <a:bodyPr/>
                  <a:lstStyle/>
                  <a:p>
                    <a:r>
                      <a:rPr lang="en-US"/>
                      <a:t>13%</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'Importância, uso da floresta, p'!$AF$2:$AF$6</c:f>
              <c:strCache>
                <c:ptCount val="5"/>
                <c:pt idx="0">
                  <c:v>Parentes</c:v>
                </c:pt>
                <c:pt idx="1">
                  <c:v>Amigos</c:v>
                </c:pt>
                <c:pt idx="2">
                  <c:v>Vizinho</c:v>
                </c:pt>
                <c:pt idx="3">
                  <c:v>Alunos</c:v>
                </c:pt>
                <c:pt idx="4">
                  <c:v>Outros</c:v>
                </c:pt>
              </c:strCache>
            </c:strRef>
          </c:cat>
          <c:val>
            <c:numRef>
              <c:f>'Importância, uso da floresta, p'!$AG$2:$AG$6</c:f>
              <c:numCache>
                <c:formatCode>General</c:formatCode>
                <c:ptCount val="5"/>
                <c:pt idx="0">
                  <c:v>7</c:v>
                </c:pt>
                <c:pt idx="1">
                  <c:v>8</c:v>
                </c:pt>
                <c:pt idx="2">
                  <c:v>5</c:v>
                </c:pt>
                <c:pt idx="3">
                  <c:v>1</c:v>
                </c:pt>
                <c:pt idx="4">
                  <c:v>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latin typeface="Arial" pitchFamily="34" charset="0"/>
              </a:defRPr>
            </a:pPr>
            <a:r>
              <a:rPr lang="en-US" sz="1100" baseline="0">
                <a:latin typeface="Arial" pitchFamily="34" charset="0"/>
              </a:rPr>
              <a:t>Número de Indivíduos</a:t>
            </a:r>
          </a:p>
        </c:rich>
      </c:tx>
      <c:layout>
        <c:manualLayout>
          <c:xMode val="edge"/>
          <c:yMode val="edge"/>
          <c:x val="0.48912708026881307"/>
          <c:y val="0.95268890938182271"/>
        </c:manualLayout>
      </c:layout>
      <c:overlay val="0"/>
    </c:title>
    <c:autoTitleDeleted val="0"/>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0.3126246719160114"/>
          <c:y val="3.12056737588653E-2"/>
          <c:w val="0.6523821060828936"/>
          <c:h val="0.88053912179896265"/>
        </c:manualLayout>
      </c:layout>
      <c:bar3DChart>
        <c:barDir val="bar"/>
        <c:grouping val="clustered"/>
        <c:varyColors val="0"/>
        <c:ser>
          <c:idx val="0"/>
          <c:order val="0"/>
          <c:tx>
            <c:v>Número de Indivíduos</c:v>
          </c:tx>
          <c:spPr>
            <a:solidFill>
              <a:schemeClr val="tx1"/>
            </a:solidFill>
          </c:spPr>
          <c:invertIfNegative val="0"/>
          <c:cat>
            <c:strRef>
              <c:f>'Plan1 (4)'!$A$2:$A$16</c:f>
              <c:strCache>
                <c:ptCount val="15"/>
                <c:pt idx="0">
                  <c:v>Tetragastris altissima </c:v>
                </c:pt>
                <c:pt idx="1">
                  <c:v>Morta</c:v>
                </c:pt>
                <c:pt idx="2">
                  <c:v>Tachigali  cf. myrmecophila </c:v>
                </c:pt>
                <c:pt idx="3">
                  <c:v>Naucleopsis caloneura </c:v>
                </c:pt>
                <c:pt idx="4">
                  <c:v>Brosimum cf. lactescens </c:v>
                </c:pt>
                <c:pt idx="5">
                  <c:v>Pseudolmedia laevis  </c:v>
                </c:pt>
                <c:pt idx="6">
                  <c:v>Pseudolmedia sp.</c:v>
                </c:pt>
                <c:pt idx="7">
                  <c:v>Hevea benthamiana</c:v>
                </c:pt>
                <c:pt idx="8">
                  <c:v>Cecropia sp.</c:v>
                </c:pt>
                <c:pt idx="9">
                  <c:v>Metrodorea flavida </c:v>
                </c:pt>
                <c:pt idx="10">
                  <c:v>Theobroma speciosum </c:v>
                </c:pt>
                <c:pt idx="11">
                  <c:v>Cheiloclinium cognatum </c:v>
                </c:pt>
                <c:pt idx="12">
                  <c:v>Virola cf. mollissima </c:v>
                </c:pt>
                <c:pt idx="13">
                  <c:v>Brosimum sp. 01 </c:v>
                </c:pt>
                <c:pt idx="14">
                  <c:v>Jacaratia spinosa </c:v>
                </c:pt>
              </c:strCache>
            </c:strRef>
          </c:cat>
          <c:val>
            <c:numRef>
              <c:f>'Plan1 (4)'!$B$2:$B$16</c:f>
              <c:numCache>
                <c:formatCode>General</c:formatCode>
                <c:ptCount val="15"/>
                <c:pt idx="0">
                  <c:v>142</c:v>
                </c:pt>
                <c:pt idx="1">
                  <c:v>25</c:v>
                </c:pt>
                <c:pt idx="2">
                  <c:v>15</c:v>
                </c:pt>
                <c:pt idx="3">
                  <c:v>13</c:v>
                </c:pt>
                <c:pt idx="4">
                  <c:v>12</c:v>
                </c:pt>
                <c:pt idx="5">
                  <c:v>9</c:v>
                </c:pt>
                <c:pt idx="6">
                  <c:v>8</c:v>
                </c:pt>
                <c:pt idx="7">
                  <c:v>8</c:v>
                </c:pt>
                <c:pt idx="8">
                  <c:v>8</c:v>
                </c:pt>
                <c:pt idx="9">
                  <c:v>7</c:v>
                </c:pt>
                <c:pt idx="10">
                  <c:v>7</c:v>
                </c:pt>
                <c:pt idx="11">
                  <c:v>6</c:v>
                </c:pt>
                <c:pt idx="12">
                  <c:v>6</c:v>
                </c:pt>
                <c:pt idx="13">
                  <c:v>5</c:v>
                </c:pt>
                <c:pt idx="14">
                  <c:v>5</c:v>
                </c:pt>
              </c:numCache>
            </c:numRef>
          </c:val>
        </c:ser>
        <c:dLbls>
          <c:showLegendKey val="0"/>
          <c:showVal val="0"/>
          <c:showCatName val="0"/>
          <c:showSerName val="0"/>
          <c:showPercent val="0"/>
          <c:showBubbleSize val="0"/>
        </c:dLbls>
        <c:gapWidth val="150"/>
        <c:shape val="box"/>
        <c:axId val="167479936"/>
        <c:axId val="167489920"/>
        <c:axId val="0"/>
      </c:bar3DChart>
      <c:catAx>
        <c:axId val="167479936"/>
        <c:scaling>
          <c:orientation val="minMax"/>
        </c:scaling>
        <c:delete val="0"/>
        <c:axPos val="l"/>
        <c:majorTickMark val="out"/>
        <c:minorTickMark val="none"/>
        <c:tickLblPos val="nextTo"/>
        <c:txPr>
          <a:bodyPr/>
          <a:lstStyle/>
          <a:p>
            <a:pPr>
              <a:defRPr sz="1000" b="0" i="1" baseline="0">
                <a:latin typeface="Arial" pitchFamily="34" charset="0"/>
                <a:cs typeface="Arial" pitchFamily="34" charset="0"/>
              </a:defRPr>
            </a:pPr>
            <a:endParaRPr lang="pt-BR"/>
          </a:p>
        </c:txPr>
        <c:crossAx val="167489920"/>
        <c:crosses val="autoZero"/>
        <c:auto val="1"/>
        <c:lblAlgn val="ctr"/>
        <c:lblOffset val="100"/>
        <c:noMultiLvlLbl val="0"/>
      </c:catAx>
      <c:valAx>
        <c:axId val="167489920"/>
        <c:scaling>
          <c:orientation val="minMax"/>
        </c:scaling>
        <c:delete val="0"/>
        <c:axPos val="b"/>
        <c:numFmt formatCode="General" sourceLinked="1"/>
        <c:majorTickMark val="out"/>
        <c:minorTickMark val="none"/>
        <c:tickLblPos val="nextTo"/>
        <c:txPr>
          <a:bodyPr/>
          <a:lstStyle/>
          <a:p>
            <a:pPr>
              <a:defRPr sz="800" baseline="0">
                <a:latin typeface="Arial" pitchFamily="34" charset="0"/>
              </a:defRPr>
            </a:pPr>
            <a:endParaRPr lang="pt-BR"/>
          </a:p>
        </c:txPr>
        <c:crossAx val="16747993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pPr>
            <a:r>
              <a:rPr lang="en-US" sz="1200" b="1" baseline="0">
                <a:latin typeface="Arial" pitchFamily="34" charset="0"/>
                <a:cs typeface="Arial" pitchFamily="34" charset="0"/>
              </a:rPr>
              <a:t>Classes de Diâmetro (cm)</a:t>
            </a:r>
          </a:p>
        </c:rich>
      </c:tx>
      <c:layout>
        <c:manualLayout>
          <c:xMode val="edge"/>
          <c:yMode val="edge"/>
          <c:x val="0.37257361521398691"/>
          <c:y val="0.95469576889208074"/>
        </c:manualLayout>
      </c:layout>
      <c:overlay val="0"/>
    </c:title>
    <c:autoTitleDeleted val="0"/>
    <c:view3D>
      <c:rotX val="15"/>
      <c:rotY val="20"/>
      <c:depthPercent val="100"/>
      <c:rAngAx val="1"/>
    </c:view3D>
    <c:floor>
      <c:thickness val="0"/>
      <c:spPr>
        <a:noFill/>
        <a:ln w="9525">
          <a:noFill/>
        </a:ln>
      </c:spPr>
    </c:floor>
    <c:sideWall>
      <c:thickness val="0"/>
    </c:sideWall>
    <c:backWall>
      <c:thickness val="0"/>
    </c:backWall>
    <c:plotArea>
      <c:layout>
        <c:manualLayout>
          <c:layoutTarget val="inner"/>
          <c:xMode val="edge"/>
          <c:yMode val="edge"/>
          <c:x val="0.11889186647973017"/>
          <c:y val="7.340942317063788E-2"/>
          <c:w val="0.8615002931351099"/>
          <c:h val="0.78431403729256954"/>
        </c:manualLayout>
      </c:layout>
      <c:bar3DChart>
        <c:barDir val="col"/>
        <c:grouping val="clustered"/>
        <c:varyColors val="0"/>
        <c:ser>
          <c:idx val="0"/>
          <c:order val="0"/>
          <c:tx>
            <c:v>Classes de Diâmetro (cm)</c:v>
          </c:tx>
          <c:spPr>
            <a:solidFill>
              <a:sysClr val="windowText" lastClr="000000"/>
            </a:solidFill>
          </c:spPr>
          <c:invertIfNegative val="0"/>
          <c:cat>
            <c:strRef>
              <c:f>'_Parcelas totais_gráficos_DAP'!$O$2:$O$8</c:f>
              <c:strCache>
                <c:ptCount val="7"/>
                <c:pt idx="0">
                  <c:v>9,55 - 15,0</c:v>
                </c:pt>
                <c:pt idx="1">
                  <c:v>15,1 - 30,0</c:v>
                </c:pt>
                <c:pt idx="2">
                  <c:v>30,1 - 45,0</c:v>
                </c:pt>
                <c:pt idx="3">
                  <c:v>45,1 - 60,0</c:v>
                </c:pt>
                <c:pt idx="4">
                  <c:v>60,1 - 75,0</c:v>
                </c:pt>
                <c:pt idx="5">
                  <c:v>75,1 - 90,0</c:v>
                </c:pt>
                <c:pt idx="6">
                  <c:v>≥ 90,1</c:v>
                </c:pt>
              </c:strCache>
            </c:strRef>
          </c:cat>
          <c:val>
            <c:numRef>
              <c:f>'_Parcelas totais_gráficos_DAP'!$P$2:$P$8</c:f>
              <c:numCache>
                <c:formatCode>General</c:formatCode>
                <c:ptCount val="7"/>
                <c:pt idx="0">
                  <c:v>156</c:v>
                </c:pt>
                <c:pt idx="1">
                  <c:v>189</c:v>
                </c:pt>
                <c:pt idx="2">
                  <c:v>54</c:v>
                </c:pt>
                <c:pt idx="3">
                  <c:v>11</c:v>
                </c:pt>
                <c:pt idx="4">
                  <c:v>2</c:v>
                </c:pt>
                <c:pt idx="5">
                  <c:v>2</c:v>
                </c:pt>
                <c:pt idx="6">
                  <c:v>5</c:v>
                </c:pt>
              </c:numCache>
            </c:numRef>
          </c:val>
        </c:ser>
        <c:dLbls>
          <c:showLegendKey val="0"/>
          <c:showVal val="0"/>
          <c:showCatName val="0"/>
          <c:showSerName val="0"/>
          <c:showPercent val="0"/>
          <c:showBubbleSize val="0"/>
        </c:dLbls>
        <c:gapWidth val="150"/>
        <c:shape val="box"/>
        <c:axId val="167940864"/>
        <c:axId val="167942400"/>
        <c:axId val="0"/>
      </c:bar3DChart>
      <c:catAx>
        <c:axId val="167940864"/>
        <c:scaling>
          <c:orientation val="minMax"/>
        </c:scaling>
        <c:delete val="0"/>
        <c:axPos val="b"/>
        <c:numFmt formatCode="General" sourceLinked="1"/>
        <c:majorTickMark val="out"/>
        <c:minorTickMark val="none"/>
        <c:tickLblPos val="nextTo"/>
        <c:txPr>
          <a:bodyPr rot="0" vert="horz"/>
          <a:lstStyle/>
          <a:p>
            <a:pPr>
              <a:defRPr baseline="0">
                <a:latin typeface="Arial" pitchFamily="34" charset="0"/>
              </a:defRPr>
            </a:pPr>
            <a:endParaRPr lang="pt-BR"/>
          </a:p>
        </c:txPr>
        <c:crossAx val="167942400"/>
        <c:crosses val="autoZero"/>
        <c:auto val="1"/>
        <c:lblAlgn val="ctr"/>
        <c:lblOffset val="100"/>
        <c:noMultiLvlLbl val="0"/>
      </c:catAx>
      <c:valAx>
        <c:axId val="167942400"/>
        <c:scaling>
          <c:orientation val="minMax"/>
        </c:scaling>
        <c:delete val="0"/>
        <c:axPos val="l"/>
        <c:numFmt formatCode="General" sourceLinked="1"/>
        <c:majorTickMark val="out"/>
        <c:minorTickMark val="none"/>
        <c:tickLblPos val="nextTo"/>
        <c:txPr>
          <a:bodyPr/>
          <a:lstStyle/>
          <a:p>
            <a:pPr>
              <a:defRPr>
                <a:latin typeface="Arial" pitchFamily="34" charset="0"/>
                <a:cs typeface="Arial" pitchFamily="34" charset="0"/>
              </a:defRPr>
            </a:pPr>
            <a:endParaRPr lang="pt-BR"/>
          </a:p>
        </c:txPr>
        <c:crossAx val="167940864"/>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67833559021683"/>
          <c:y val="0.91666645925729451"/>
        </c:manualLayout>
      </c:layout>
      <c:overlay val="0"/>
      <c:txPr>
        <a:bodyPr/>
        <a:lstStyle/>
        <a:p>
          <a:pPr>
            <a:defRPr sz="1200" baseline="0">
              <a:latin typeface="Arial" pitchFamily="34" charset="0"/>
            </a:defRPr>
          </a:pPr>
          <a:endParaRPr lang="pt-BR"/>
        </a:p>
      </c:txPr>
    </c:title>
    <c:autoTitleDeleted val="0"/>
    <c:view3D>
      <c:rotX val="15"/>
      <c:rotY val="20"/>
      <c:depthPercent val="100"/>
      <c:rAngAx val="1"/>
    </c:view3D>
    <c:floor>
      <c:thickness val="0"/>
      <c:spPr>
        <a:noFill/>
        <a:ln w="9525">
          <a:noFill/>
        </a:ln>
      </c:spPr>
    </c:floor>
    <c:sideWall>
      <c:thickness val="0"/>
    </c:sideWall>
    <c:backWall>
      <c:thickness val="0"/>
    </c:backWall>
    <c:plotArea>
      <c:layout>
        <c:manualLayout>
          <c:layoutTarget val="inner"/>
          <c:xMode val="edge"/>
          <c:yMode val="edge"/>
          <c:x val="0.15222578865539937"/>
          <c:y val="3.1609188250251552E-2"/>
          <c:w val="0.82441964658876365"/>
          <c:h val="0.77437261870472063"/>
        </c:manualLayout>
      </c:layout>
      <c:bar3DChart>
        <c:barDir val="col"/>
        <c:grouping val="clustered"/>
        <c:varyColors val="0"/>
        <c:ser>
          <c:idx val="0"/>
          <c:order val="0"/>
          <c:tx>
            <c:v>Classes de Altura (m)</c:v>
          </c:tx>
          <c:spPr>
            <a:solidFill>
              <a:sysClr val="windowText" lastClr="000000"/>
            </a:solidFill>
          </c:spPr>
          <c:invertIfNegative val="0"/>
          <c:cat>
            <c:strRef>
              <c:f>'_Parcelas totais_gráficos_Altur'!$J$3:$J$9</c:f>
              <c:strCache>
                <c:ptCount val="7"/>
                <c:pt idx="0">
                  <c:v>4,0 - 8,0</c:v>
                </c:pt>
                <c:pt idx="1">
                  <c:v>8,1 -12,0</c:v>
                </c:pt>
                <c:pt idx="2">
                  <c:v>12,1 - 16,0</c:v>
                </c:pt>
                <c:pt idx="3">
                  <c:v>16,1 - 20,0</c:v>
                </c:pt>
                <c:pt idx="4">
                  <c:v>20,1 - 24,0</c:v>
                </c:pt>
                <c:pt idx="5">
                  <c:v>24,1 - 28,0</c:v>
                </c:pt>
                <c:pt idx="6">
                  <c:v>28,1 - 31,0</c:v>
                </c:pt>
              </c:strCache>
            </c:strRef>
          </c:cat>
          <c:val>
            <c:numRef>
              <c:f>'_Parcelas totais_gráficos_Altur'!$K$3:$K$9</c:f>
              <c:numCache>
                <c:formatCode>General</c:formatCode>
                <c:ptCount val="7"/>
                <c:pt idx="0">
                  <c:v>37</c:v>
                </c:pt>
                <c:pt idx="1">
                  <c:v>125</c:v>
                </c:pt>
                <c:pt idx="2">
                  <c:v>179</c:v>
                </c:pt>
                <c:pt idx="3">
                  <c:v>52</c:v>
                </c:pt>
                <c:pt idx="4">
                  <c:v>15</c:v>
                </c:pt>
                <c:pt idx="5">
                  <c:v>9</c:v>
                </c:pt>
                <c:pt idx="6">
                  <c:v>2</c:v>
                </c:pt>
              </c:numCache>
            </c:numRef>
          </c:val>
        </c:ser>
        <c:dLbls>
          <c:showLegendKey val="0"/>
          <c:showVal val="0"/>
          <c:showCatName val="0"/>
          <c:showSerName val="0"/>
          <c:showPercent val="0"/>
          <c:showBubbleSize val="0"/>
        </c:dLbls>
        <c:gapWidth val="150"/>
        <c:shape val="box"/>
        <c:axId val="167955072"/>
        <c:axId val="63967616"/>
        <c:axId val="0"/>
      </c:bar3DChart>
      <c:catAx>
        <c:axId val="167955072"/>
        <c:scaling>
          <c:orientation val="minMax"/>
        </c:scaling>
        <c:delete val="0"/>
        <c:axPos val="b"/>
        <c:numFmt formatCode="General" sourceLinked="1"/>
        <c:majorTickMark val="out"/>
        <c:minorTickMark val="none"/>
        <c:tickLblPos val="nextTo"/>
        <c:txPr>
          <a:bodyPr/>
          <a:lstStyle/>
          <a:p>
            <a:pPr>
              <a:defRPr baseline="0">
                <a:latin typeface="Arial" pitchFamily="34" charset="0"/>
              </a:defRPr>
            </a:pPr>
            <a:endParaRPr lang="pt-BR"/>
          </a:p>
        </c:txPr>
        <c:crossAx val="63967616"/>
        <c:crosses val="autoZero"/>
        <c:auto val="1"/>
        <c:lblAlgn val="ctr"/>
        <c:lblOffset val="100"/>
        <c:noMultiLvlLbl val="0"/>
      </c:catAx>
      <c:valAx>
        <c:axId val="63967616"/>
        <c:scaling>
          <c:orientation val="minMax"/>
        </c:scaling>
        <c:delete val="0"/>
        <c:axPos val="l"/>
        <c:numFmt formatCode="General" sourceLinked="1"/>
        <c:majorTickMark val="out"/>
        <c:minorTickMark val="none"/>
        <c:tickLblPos val="nextTo"/>
        <c:txPr>
          <a:bodyPr/>
          <a:lstStyle/>
          <a:p>
            <a:pPr>
              <a:defRPr>
                <a:latin typeface="Arial" pitchFamily="34" charset="0"/>
                <a:cs typeface="Arial" pitchFamily="34" charset="0"/>
              </a:defRPr>
            </a:pPr>
            <a:endParaRPr lang="pt-BR"/>
          </a:p>
        </c:txPr>
        <c:crossAx val="167955072"/>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32417244547728397"/>
          <c:y val="4.1389504804139034E-2"/>
          <c:w val="0.56370832766783274"/>
          <c:h val="0.87145346299561777"/>
        </c:manualLayout>
      </c:layout>
      <c:bar3DChart>
        <c:barDir val="bar"/>
        <c:grouping val="clustered"/>
        <c:varyColors val="0"/>
        <c:ser>
          <c:idx val="0"/>
          <c:order val="0"/>
          <c:tx>
            <c:v>DR</c:v>
          </c:tx>
          <c:spPr>
            <a:solidFill>
              <a:schemeClr val="tx1"/>
            </a:solidFill>
          </c:spPr>
          <c:invertIfNegative val="0"/>
          <c:cat>
            <c:strRef>
              <c:f>'FR E DR'!$A$2:$A$11</c:f>
              <c:strCache>
                <c:ptCount val="10"/>
                <c:pt idx="0">
                  <c:v>Tetragastris altissima </c:v>
                </c:pt>
                <c:pt idx="1">
                  <c:v>Categoria Morta</c:v>
                </c:pt>
                <c:pt idx="2">
                  <c:v>Tachigali  cf. myrmecophila </c:v>
                </c:pt>
                <c:pt idx="3">
                  <c:v>Naucleopsis caloneura </c:v>
                </c:pt>
                <c:pt idx="4">
                  <c:v>Brosimum cf. lactescens </c:v>
                </c:pt>
                <c:pt idx="5">
                  <c:v>Pseudolmedia laevis </c:v>
                </c:pt>
                <c:pt idx="6">
                  <c:v>Cecropia sp.</c:v>
                </c:pt>
                <c:pt idx="7">
                  <c:v>Hevea benthamiana </c:v>
                </c:pt>
                <c:pt idx="8">
                  <c:v>Pseudolmedia sp.</c:v>
                </c:pt>
                <c:pt idx="9">
                  <c:v>Metrodorea flavida K.Krause</c:v>
                </c:pt>
              </c:strCache>
            </c:strRef>
          </c:cat>
          <c:val>
            <c:numRef>
              <c:f>'FR E DR'!$B$2:$B$11</c:f>
              <c:numCache>
                <c:formatCode>General</c:formatCode>
                <c:ptCount val="10"/>
                <c:pt idx="0">
                  <c:v>33.89</c:v>
                </c:pt>
                <c:pt idx="1">
                  <c:v>5.9700000000000024</c:v>
                </c:pt>
                <c:pt idx="2">
                  <c:v>3.58</c:v>
                </c:pt>
                <c:pt idx="3">
                  <c:v>3.1</c:v>
                </c:pt>
                <c:pt idx="4">
                  <c:v>2.86</c:v>
                </c:pt>
                <c:pt idx="5">
                  <c:v>2.15</c:v>
                </c:pt>
                <c:pt idx="6">
                  <c:v>1.9100000000000001</c:v>
                </c:pt>
                <c:pt idx="7">
                  <c:v>1.9100000000000001</c:v>
                </c:pt>
                <c:pt idx="8">
                  <c:v>1.9100000000000001</c:v>
                </c:pt>
                <c:pt idx="9">
                  <c:v>1.6700000000000017</c:v>
                </c:pt>
              </c:numCache>
            </c:numRef>
          </c:val>
        </c:ser>
        <c:ser>
          <c:idx val="1"/>
          <c:order val="1"/>
          <c:tx>
            <c:v>FR</c:v>
          </c:tx>
          <c:spPr>
            <a:solidFill>
              <a:srgbClr val="00B0F0"/>
            </a:solidFill>
          </c:spPr>
          <c:invertIfNegative val="0"/>
          <c:cat>
            <c:strRef>
              <c:f>'FR E DR'!$A$2:$A$11</c:f>
              <c:strCache>
                <c:ptCount val="10"/>
                <c:pt idx="0">
                  <c:v>Tetragastris altissima </c:v>
                </c:pt>
                <c:pt idx="1">
                  <c:v>Categoria Morta</c:v>
                </c:pt>
                <c:pt idx="2">
                  <c:v>Tachigali  cf. myrmecophila </c:v>
                </c:pt>
                <c:pt idx="3">
                  <c:v>Naucleopsis caloneura </c:v>
                </c:pt>
                <c:pt idx="4">
                  <c:v>Brosimum cf. lactescens </c:v>
                </c:pt>
                <c:pt idx="5">
                  <c:v>Pseudolmedia laevis </c:v>
                </c:pt>
                <c:pt idx="6">
                  <c:v>Cecropia sp.</c:v>
                </c:pt>
                <c:pt idx="7">
                  <c:v>Hevea benthamiana </c:v>
                </c:pt>
                <c:pt idx="8">
                  <c:v>Pseudolmedia sp.</c:v>
                </c:pt>
                <c:pt idx="9">
                  <c:v>Metrodorea flavida K.Krause</c:v>
                </c:pt>
              </c:strCache>
            </c:strRef>
          </c:cat>
          <c:val>
            <c:numRef>
              <c:f>'FR E DR'!$C$2:$C$11</c:f>
              <c:numCache>
                <c:formatCode>General</c:formatCode>
                <c:ptCount val="10"/>
                <c:pt idx="0">
                  <c:v>1.59</c:v>
                </c:pt>
                <c:pt idx="1">
                  <c:v>1.59</c:v>
                </c:pt>
                <c:pt idx="2">
                  <c:v>1.59</c:v>
                </c:pt>
                <c:pt idx="3">
                  <c:v>1.59</c:v>
                </c:pt>
                <c:pt idx="4">
                  <c:v>1.59</c:v>
                </c:pt>
                <c:pt idx="5">
                  <c:v>1.59</c:v>
                </c:pt>
                <c:pt idx="6">
                  <c:v>1.59</c:v>
                </c:pt>
                <c:pt idx="7">
                  <c:v>1.59</c:v>
                </c:pt>
                <c:pt idx="8">
                  <c:v>1.59</c:v>
                </c:pt>
                <c:pt idx="9">
                  <c:v>1.59</c:v>
                </c:pt>
              </c:numCache>
            </c:numRef>
          </c:val>
        </c:ser>
        <c:dLbls>
          <c:showLegendKey val="0"/>
          <c:showVal val="0"/>
          <c:showCatName val="0"/>
          <c:showSerName val="0"/>
          <c:showPercent val="0"/>
          <c:showBubbleSize val="0"/>
        </c:dLbls>
        <c:gapWidth val="150"/>
        <c:shape val="box"/>
        <c:axId val="63992960"/>
        <c:axId val="63994496"/>
        <c:axId val="0"/>
      </c:bar3DChart>
      <c:catAx>
        <c:axId val="63992960"/>
        <c:scaling>
          <c:orientation val="minMax"/>
        </c:scaling>
        <c:delete val="0"/>
        <c:axPos val="l"/>
        <c:majorTickMark val="out"/>
        <c:minorTickMark val="none"/>
        <c:tickLblPos val="nextTo"/>
        <c:txPr>
          <a:bodyPr/>
          <a:lstStyle/>
          <a:p>
            <a:pPr>
              <a:defRPr sz="1000" i="1"/>
            </a:pPr>
            <a:endParaRPr lang="pt-BR"/>
          </a:p>
        </c:txPr>
        <c:crossAx val="63994496"/>
        <c:crosses val="autoZero"/>
        <c:auto val="1"/>
        <c:lblAlgn val="ctr"/>
        <c:lblOffset val="100"/>
        <c:noMultiLvlLbl val="0"/>
      </c:catAx>
      <c:valAx>
        <c:axId val="63994496"/>
        <c:scaling>
          <c:orientation val="minMax"/>
        </c:scaling>
        <c:delete val="0"/>
        <c:axPos val="b"/>
        <c:numFmt formatCode="General" sourceLinked="1"/>
        <c:majorTickMark val="out"/>
        <c:minorTickMark val="none"/>
        <c:tickLblPos val="nextTo"/>
        <c:crossAx val="63992960"/>
        <c:crosses val="autoZero"/>
        <c:crossBetween val="between"/>
      </c:valAx>
    </c:plotArea>
    <c:legend>
      <c:legendPos val="b"/>
      <c:overlay val="0"/>
    </c:legend>
    <c:plotVisOnly val="1"/>
    <c:dispBlanksAs val="gap"/>
    <c:showDLblsOverMax val="0"/>
  </c:chart>
  <c:spPr>
    <a:ln>
      <a:solidFill>
        <a:schemeClr val="tx1"/>
      </a:solidFill>
    </a:ln>
  </c:spPr>
  <c:txPr>
    <a:bodyPr/>
    <a:lstStyle/>
    <a:p>
      <a:pPr>
        <a:defRPr sz="900">
          <a:latin typeface="Arial" pitchFamily="34" charset="0"/>
          <a:cs typeface="Arial" pitchFamily="34"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tx>
            <c:v>DoR</c:v>
          </c:tx>
          <c:spPr>
            <a:solidFill>
              <a:schemeClr val="tx1"/>
            </a:solidFill>
          </c:spPr>
          <c:invertIfNegative val="0"/>
          <c:cat>
            <c:strRef>
              <c:f>'IVI, IVC E DOR'!$A$2:$A$11</c:f>
              <c:strCache>
                <c:ptCount val="10"/>
                <c:pt idx="0">
                  <c:v>Tetragastris altissima </c:v>
                </c:pt>
                <c:pt idx="1">
                  <c:v>Bertholletia excelsa</c:v>
                </c:pt>
                <c:pt idx="2">
                  <c:v>Categoria Morta</c:v>
                </c:pt>
                <c:pt idx="3">
                  <c:v>Tachigali  cf. myrmecophila </c:v>
                </c:pt>
                <c:pt idx="4">
                  <c:v>Brosimum cf. lactescens </c:v>
                </c:pt>
                <c:pt idx="5">
                  <c:v>Naucleopsis caloneura </c:v>
                </c:pt>
                <c:pt idx="6">
                  <c:v>Pseudolmedia laevis </c:v>
                </c:pt>
                <c:pt idx="7">
                  <c:v>Virola cf. mollissima </c:v>
                </c:pt>
                <c:pt idx="8">
                  <c:v>Cecropia sp.</c:v>
                </c:pt>
                <c:pt idx="9">
                  <c:v>Hevea benthamiana </c:v>
                </c:pt>
              </c:strCache>
            </c:strRef>
          </c:cat>
          <c:val>
            <c:numRef>
              <c:f>'IVI, IVC E DOR'!$B$2:$B$11</c:f>
              <c:numCache>
                <c:formatCode>General</c:formatCode>
                <c:ptCount val="10"/>
                <c:pt idx="0">
                  <c:v>27.24</c:v>
                </c:pt>
                <c:pt idx="1">
                  <c:v>26.84</c:v>
                </c:pt>
                <c:pt idx="2">
                  <c:v>7.64</c:v>
                </c:pt>
                <c:pt idx="3">
                  <c:v>2.65</c:v>
                </c:pt>
                <c:pt idx="4">
                  <c:v>1.23</c:v>
                </c:pt>
                <c:pt idx="5">
                  <c:v>0.74000000000000088</c:v>
                </c:pt>
                <c:pt idx="6">
                  <c:v>1.42</c:v>
                </c:pt>
                <c:pt idx="7">
                  <c:v>1.74</c:v>
                </c:pt>
                <c:pt idx="8">
                  <c:v>1.1700000000000017</c:v>
                </c:pt>
                <c:pt idx="9">
                  <c:v>1.05</c:v>
                </c:pt>
              </c:numCache>
            </c:numRef>
          </c:val>
        </c:ser>
        <c:ser>
          <c:idx val="1"/>
          <c:order val="1"/>
          <c:tx>
            <c:v>IVC</c:v>
          </c:tx>
          <c:spPr>
            <a:solidFill>
              <a:srgbClr val="00B0F0"/>
            </a:solidFill>
          </c:spPr>
          <c:invertIfNegative val="0"/>
          <c:cat>
            <c:strRef>
              <c:f>'IVI, IVC E DOR'!$A$2:$A$11</c:f>
              <c:strCache>
                <c:ptCount val="10"/>
                <c:pt idx="0">
                  <c:v>Tetragastris altissima </c:v>
                </c:pt>
                <c:pt idx="1">
                  <c:v>Bertholletia excelsa</c:v>
                </c:pt>
                <c:pt idx="2">
                  <c:v>Categoria Morta</c:v>
                </c:pt>
                <c:pt idx="3">
                  <c:v>Tachigali  cf. myrmecophila </c:v>
                </c:pt>
                <c:pt idx="4">
                  <c:v>Brosimum cf. lactescens </c:v>
                </c:pt>
                <c:pt idx="5">
                  <c:v>Naucleopsis caloneura </c:v>
                </c:pt>
                <c:pt idx="6">
                  <c:v>Pseudolmedia laevis </c:v>
                </c:pt>
                <c:pt idx="7">
                  <c:v>Virola cf. mollissima </c:v>
                </c:pt>
                <c:pt idx="8">
                  <c:v>Cecropia sp.</c:v>
                </c:pt>
                <c:pt idx="9">
                  <c:v>Hevea benthamiana </c:v>
                </c:pt>
              </c:strCache>
            </c:strRef>
          </c:cat>
          <c:val>
            <c:numRef>
              <c:f>'IVI, IVC E DOR'!$C$2:$C$11</c:f>
              <c:numCache>
                <c:formatCode>General</c:formatCode>
                <c:ptCount val="10"/>
                <c:pt idx="0">
                  <c:v>61.135000000000012</c:v>
                </c:pt>
                <c:pt idx="1">
                  <c:v>27.556000000000001</c:v>
                </c:pt>
                <c:pt idx="2">
                  <c:v>13.604000000000001</c:v>
                </c:pt>
                <c:pt idx="3">
                  <c:v>6.2350000000000003</c:v>
                </c:pt>
                <c:pt idx="4">
                  <c:v>4.093</c:v>
                </c:pt>
                <c:pt idx="5">
                  <c:v>3.8439999999999999</c:v>
                </c:pt>
                <c:pt idx="6">
                  <c:v>3.5680000000000001</c:v>
                </c:pt>
                <c:pt idx="7">
                  <c:v>3.1719999999999997</c:v>
                </c:pt>
                <c:pt idx="8">
                  <c:v>3.0840000000000001</c:v>
                </c:pt>
                <c:pt idx="9">
                  <c:v>2.9630000000000001</c:v>
                </c:pt>
              </c:numCache>
            </c:numRef>
          </c:val>
        </c:ser>
        <c:ser>
          <c:idx val="2"/>
          <c:order val="2"/>
          <c:tx>
            <c:v>IVI</c:v>
          </c:tx>
          <c:spPr>
            <a:solidFill>
              <a:srgbClr val="FF0000"/>
            </a:solidFill>
          </c:spPr>
          <c:invertIfNegative val="0"/>
          <c:cat>
            <c:strRef>
              <c:f>'IVI, IVC E DOR'!$A$2:$A$11</c:f>
              <c:strCache>
                <c:ptCount val="10"/>
                <c:pt idx="0">
                  <c:v>Tetragastris altissima </c:v>
                </c:pt>
                <c:pt idx="1">
                  <c:v>Bertholletia excelsa</c:v>
                </c:pt>
                <c:pt idx="2">
                  <c:v>Categoria Morta</c:v>
                </c:pt>
                <c:pt idx="3">
                  <c:v>Tachigali  cf. myrmecophila </c:v>
                </c:pt>
                <c:pt idx="4">
                  <c:v>Brosimum cf. lactescens </c:v>
                </c:pt>
                <c:pt idx="5">
                  <c:v>Naucleopsis caloneura </c:v>
                </c:pt>
                <c:pt idx="6">
                  <c:v>Pseudolmedia laevis </c:v>
                </c:pt>
                <c:pt idx="7">
                  <c:v>Virola cf. mollissima </c:v>
                </c:pt>
                <c:pt idx="8">
                  <c:v>Cecropia sp.</c:v>
                </c:pt>
                <c:pt idx="9">
                  <c:v>Hevea benthamiana </c:v>
                </c:pt>
              </c:strCache>
            </c:strRef>
          </c:cat>
          <c:val>
            <c:numRef>
              <c:f>'IVI, IVC E DOR'!$D$2:$D$11</c:f>
              <c:numCache>
                <c:formatCode>General</c:formatCode>
                <c:ptCount val="10"/>
                <c:pt idx="0">
                  <c:v>62.722000000000065</c:v>
                </c:pt>
                <c:pt idx="1">
                  <c:v>28.349</c:v>
                </c:pt>
                <c:pt idx="2">
                  <c:v>15.191000000000001</c:v>
                </c:pt>
                <c:pt idx="3">
                  <c:v>7.8219999999999965</c:v>
                </c:pt>
                <c:pt idx="4">
                  <c:v>5.681</c:v>
                </c:pt>
                <c:pt idx="5">
                  <c:v>5.4320000000000004</c:v>
                </c:pt>
                <c:pt idx="6">
                  <c:v>5.1559999999999926</c:v>
                </c:pt>
                <c:pt idx="7">
                  <c:v>4.76</c:v>
                </c:pt>
                <c:pt idx="8">
                  <c:v>4.6710000000000003</c:v>
                </c:pt>
                <c:pt idx="9">
                  <c:v>4.55</c:v>
                </c:pt>
              </c:numCache>
            </c:numRef>
          </c:val>
        </c:ser>
        <c:dLbls>
          <c:showLegendKey val="0"/>
          <c:showVal val="0"/>
          <c:showCatName val="0"/>
          <c:showSerName val="0"/>
          <c:showPercent val="0"/>
          <c:showBubbleSize val="0"/>
        </c:dLbls>
        <c:gapWidth val="150"/>
        <c:shape val="box"/>
        <c:axId val="162038144"/>
        <c:axId val="162039680"/>
        <c:axId val="0"/>
      </c:bar3DChart>
      <c:catAx>
        <c:axId val="162038144"/>
        <c:scaling>
          <c:orientation val="minMax"/>
        </c:scaling>
        <c:delete val="0"/>
        <c:axPos val="l"/>
        <c:majorTickMark val="out"/>
        <c:minorTickMark val="none"/>
        <c:tickLblPos val="nextTo"/>
        <c:txPr>
          <a:bodyPr/>
          <a:lstStyle/>
          <a:p>
            <a:pPr>
              <a:defRPr sz="1200" b="0" i="1">
                <a:latin typeface="Arial" pitchFamily="34" charset="0"/>
                <a:cs typeface="Arial" pitchFamily="34" charset="0"/>
              </a:defRPr>
            </a:pPr>
            <a:endParaRPr lang="pt-BR"/>
          </a:p>
        </c:txPr>
        <c:crossAx val="162039680"/>
        <c:crosses val="autoZero"/>
        <c:auto val="1"/>
        <c:lblAlgn val="ctr"/>
        <c:lblOffset val="100"/>
        <c:noMultiLvlLbl val="0"/>
      </c:catAx>
      <c:valAx>
        <c:axId val="162039680"/>
        <c:scaling>
          <c:orientation val="minMax"/>
        </c:scaling>
        <c:delete val="0"/>
        <c:axPos val="b"/>
        <c:numFmt formatCode="General" sourceLinked="1"/>
        <c:majorTickMark val="out"/>
        <c:minorTickMark val="none"/>
        <c:tickLblPos val="nextTo"/>
        <c:crossAx val="162038144"/>
        <c:crosses val="autoZero"/>
        <c:crossBetween val="between"/>
      </c:valAx>
      <c:spPr>
        <a:noFill/>
        <a:ln w="25400">
          <a:noFill/>
        </a:ln>
      </c:spPr>
    </c:plotArea>
    <c:legend>
      <c:legendPos val="b"/>
      <c:overlay val="0"/>
    </c:legend>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v>15%</c:v>
          </c:tx>
          <c:dLbls>
            <c:dLbl>
              <c:idx val="0"/>
              <c:layout>
                <c:manualLayout>
                  <c:x val="-2.706933508311472E-2"/>
                  <c:y val="-1.2758092738407688E-2"/>
                </c:manualLayout>
              </c:layout>
              <c:tx>
                <c:rich>
                  <a:bodyPr/>
                  <a:lstStyle/>
                  <a:p>
                    <a:r>
                      <a:rPr lang="en-US" sz="1200">
                        <a:latin typeface="Arial" pitchFamily="34" charset="0"/>
                        <a:cs typeface="Arial" pitchFamily="34" charset="0"/>
                      </a:rPr>
                      <a:t>15%</a:t>
                    </a:r>
                    <a:r>
                      <a:rPr lang="en-US" sz="1200" baseline="0">
                        <a:latin typeface="Arial" pitchFamily="34" charset="0"/>
                        <a:cs typeface="Arial" pitchFamily="34" charset="0"/>
                      </a:rPr>
                      <a:t> </a:t>
                    </a:r>
                    <a:endParaRPr lang="en-US" sz="1200">
                      <a:latin typeface="Arial" pitchFamily="34" charset="0"/>
                      <a:cs typeface="Arial" pitchFamily="34" charset="0"/>
                    </a:endParaRPr>
                  </a:p>
                </c:rich>
              </c:tx>
              <c:showLegendKey val="0"/>
              <c:showVal val="1"/>
              <c:showCatName val="0"/>
              <c:showSerName val="0"/>
              <c:showPercent val="0"/>
              <c:showBubbleSize val="0"/>
            </c:dLbl>
            <c:dLbl>
              <c:idx val="1"/>
              <c:layout>
                <c:manualLayout>
                  <c:x val="-3.1239282589676447E-2"/>
                  <c:y val="-0.20552493438320221"/>
                </c:manualLayout>
              </c:layout>
              <c:tx>
                <c:rich>
                  <a:bodyPr/>
                  <a:lstStyle/>
                  <a:p>
                    <a:pPr>
                      <a:defRPr sz="1200">
                        <a:latin typeface="Arial" pitchFamily="34" charset="0"/>
                        <a:cs typeface="Arial" pitchFamily="34" charset="0"/>
                      </a:defRPr>
                    </a:pPr>
                    <a:r>
                      <a:rPr lang="en-US" sz="1200">
                        <a:latin typeface="Arial" pitchFamily="34" charset="0"/>
                        <a:cs typeface="Arial" pitchFamily="34" charset="0"/>
                      </a:rPr>
                      <a:t>20%</a:t>
                    </a:r>
                  </a:p>
                </c:rich>
              </c:tx>
              <c:numFmt formatCode="[$-F400]h:mm:ss\ AM/PM" sourceLinked="0"/>
              <c:spPr/>
              <c:showLegendKey val="0"/>
              <c:showVal val="1"/>
              <c:showCatName val="0"/>
              <c:showSerName val="0"/>
              <c:showPercent val="0"/>
              <c:showBubbleSize val="0"/>
            </c:dLbl>
            <c:dLbl>
              <c:idx val="2"/>
              <c:layout>
                <c:manualLayout>
                  <c:x val="0.16557349081364831"/>
                  <c:y val="-8.6011956838728379E-2"/>
                </c:manualLayout>
              </c:layout>
              <c:tx>
                <c:rich>
                  <a:bodyPr/>
                  <a:lstStyle/>
                  <a:p>
                    <a:pPr>
                      <a:defRPr sz="1200">
                        <a:latin typeface="Arial" pitchFamily="34" charset="0"/>
                        <a:cs typeface="Arial" pitchFamily="34" charset="0"/>
                      </a:defRPr>
                    </a:pPr>
                    <a:r>
                      <a:rPr lang="en-US" sz="1200">
                        <a:latin typeface="Arial" pitchFamily="34" charset="0"/>
                        <a:cs typeface="Arial" pitchFamily="34" charset="0"/>
                      </a:rPr>
                      <a:t>65%</a:t>
                    </a:r>
                  </a:p>
                </c:rich>
              </c:tx>
              <c:numFmt formatCode="[$-F400]h:mm:ss\ AM/PM" sourceLinked="0"/>
              <c:spPr/>
              <c:showLegendKey val="0"/>
              <c:showVal val="1"/>
              <c:showCatName val="0"/>
              <c:showSerName val="0"/>
              <c:showPercent val="0"/>
              <c:showBubbleSize val="0"/>
            </c:dLbl>
            <c:numFmt formatCode="[$-F400]h:mm:ss\ AM/PM" sourceLinked="0"/>
            <c:showLegendKey val="0"/>
            <c:showVal val="1"/>
            <c:showCatName val="0"/>
            <c:showSerName val="0"/>
            <c:showPercent val="0"/>
            <c:showBubbleSize val="0"/>
            <c:showLeaderLines val="1"/>
          </c:dLbls>
          <c:cat>
            <c:strRef>
              <c:f>'Gráfico de idades'!$D$2:$D$4</c:f>
              <c:strCache>
                <c:ptCount val="3"/>
                <c:pt idx="0">
                  <c:v>26-30 anos</c:v>
                </c:pt>
                <c:pt idx="1">
                  <c:v>31-40 anos</c:v>
                </c:pt>
                <c:pt idx="2">
                  <c:v>≥ 41 anos</c:v>
                </c:pt>
              </c:strCache>
            </c:strRef>
          </c:cat>
          <c:val>
            <c:numRef>
              <c:f>'Gráfico de idades'!$E$2:$E$4</c:f>
              <c:numCache>
                <c:formatCode>General</c:formatCode>
                <c:ptCount val="3"/>
                <c:pt idx="0">
                  <c:v>3</c:v>
                </c:pt>
                <c:pt idx="1">
                  <c:v>4</c:v>
                </c:pt>
                <c:pt idx="2">
                  <c:v>13</c:v>
                </c:pt>
              </c:numCache>
            </c:numRef>
          </c:val>
        </c:ser>
        <c:ser>
          <c:idx val="1"/>
          <c:order val="1"/>
          <c:tx>
            <c:v>20%</c:v>
          </c:tx>
          <c:cat>
            <c:strRef>
              <c:f>'Gráfico de idades'!$D$2:$D$4</c:f>
              <c:strCache>
                <c:ptCount val="3"/>
                <c:pt idx="0">
                  <c:v>26-30 anos</c:v>
                </c:pt>
                <c:pt idx="1">
                  <c:v>31-40 anos</c:v>
                </c:pt>
                <c:pt idx="2">
                  <c:v>≥ 41 anos</c:v>
                </c:pt>
              </c:strCache>
            </c:strRef>
          </c:cat>
          <c:val>
            <c:numLit>
              <c:formatCode>General</c:formatCode>
              <c:ptCount val="1"/>
              <c:pt idx="0">
                <c:v>1</c:v>
              </c:pt>
            </c:numLit>
          </c:val>
        </c:ser>
        <c:ser>
          <c:idx val="2"/>
          <c:order val="2"/>
          <c:tx>
            <c:v>65%</c:v>
          </c:tx>
          <c:cat>
            <c:strRef>
              <c:f>'Gráfico de idades'!$D$2:$D$4</c:f>
              <c:strCache>
                <c:ptCount val="3"/>
                <c:pt idx="0">
                  <c:v>26-30 anos</c:v>
                </c:pt>
                <c:pt idx="1">
                  <c:v>31-40 anos</c:v>
                </c:pt>
                <c:pt idx="2">
                  <c:v>≥ 41 anos</c:v>
                </c:pt>
              </c:strCache>
            </c:strRef>
          </c:cat>
          <c:val>
            <c:numLit>
              <c:formatCode>General</c:formatCode>
              <c:ptCount val="1"/>
              <c:pt idx="0">
                <c:v>1</c:v>
              </c:pt>
            </c:numLit>
          </c:val>
        </c:ser>
        <c:dLbls>
          <c:showLegendKey val="0"/>
          <c:showVal val="0"/>
          <c:showCatName val="0"/>
          <c:showSerName val="0"/>
          <c:showPercent val="0"/>
          <c:showBubbleSize val="0"/>
          <c:showLeaderLines val="1"/>
        </c:dLbls>
      </c:pie3DChart>
    </c:plotArea>
    <c:legend>
      <c:legendPos val="r"/>
      <c:overlay val="0"/>
      <c:txPr>
        <a:bodyPr/>
        <a:lstStyle/>
        <a:p>
          <a:pPr>
            <a:defRPr sz="120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3"/>
            <c:bubble3D val="0"/>
            <c:spPr>
              <a:solidFill>
                <a:srgbClr val="FFFF00"/>
              </a:solidFill>
            </c:spPr>
          </c:dPt>
          <c:dPt>
            <c:idx val="5"/>
            <c:bubble3D val="0"/>
            <c:spPr>
              <a:solidFill>
                <a:srgbClr val="00FF00"/>
              </a:solidFill>
            </c:spPr>
          </c:dPt>
          <c:dPt>
            <c:idx val="8"/>
            <c:bubble3D val="0"/>
            <c:spPr>
              <a:solidFill>
                <a:schemeClr val="accent6">
                  <a:lumMod val="75000"/>
                </a:schemeClr>
              </a:solidFill>
            </c:spPr>
          </c:dPt>
          <c:dLbls>
            <c:dLbl>
              <c:idx val="0"/>
              <c:layout>
                <c:manualLayout>
                  <c:x val="-1.5468175853018419E-2"/>
                  <c:y val="-2.7616652085156086E-2"/>
                </c:manualLayout>
              </c:layout>
              <c:tx>
                <c:rich>
                  <a:bodyPr/>
                  <a:lstStyle/>
                  <a:p>
                    <a:r>
                      <a:rPr lang="en-US"/>
                      <a:t>4%</a:t>
                    </a:r>
                  </a:p>
                </c:rich>
              </c:tx>
              <c:showLegendKey val="0"/>
              <c:showVal val="1"/>
              <c:showCatName val="0"/>
              <c:showSerName val="0"/>
              <c:showPercent val="0"/>
              <c:showBubbleSize val="0"/>
            </c:dLbl>
            <c:dLbl>
              <c:idx val="1"/>
              <c:tx>
                <c:rich>
                  <a:bodyPr/>
                  <a:lstStyle/>
                  <a:p>
                    <a:r>
                      <a:rPr lang="en-US"/>
                      <a:t>26%</a:t>
                    </a:r>
                  </a:p>
                </c:rich>
              </c:tx>
              <c:showLegendKey val="0"/>
              <c:showVal val="1"/>
              <c:showCatName val="0"/>
              <c:showSerName val="0"/>
              <c:showPercent val="0"/>
              <c:showBubbleSize val="0"/>
            </c:dLbl>
            <c:dLbl>
              <c:idx val="2"/>
              <c:tx>
                <c:rich>
                  <a:bodyPr/>
                  <a:lstStyle/>
                  <a:p>
                    <a:r>
                      <a:rPr lang="en-US"/>
                      <a:t>7%</a:t>
                    </a:r>
                  </a:p>
                </c:rich>
              </c:tx>
              <c:showLegendKey val="0"/>
              <c:showVal val="1"/>
              <c:showCatName val="0"/>
              <c:showSerName val="0"/>
              <c:showPercent val="0"/>
              <c:showBubbleSize val="0"/>
            </c:dLbl>
            <c:dLbl>
              <c:idx val="3"/>
              <c:tx>
                <c:rich>
                  <a:bodyPr/>
                  <a:lstStyle/>
                  <a:p>
                    <a:r>
                      <a:rPr lang="en-US"/>
                      <a:t>30%</a:t>
                    </a:r>
                  </a:p>
                </c:rich>
              </c:tx>
              <c:showLegendKey val="0"/>
              <c:showVal val="1"/>
              <c:showCatName val="0"/>
              <c:showSerName val="0"/>
              <c:showPercent val="0"/>
              <c:showBubbleSize val="0"/>
            </c:dLbl>
            <c:dLbl>
              <c:idx val="4"/>
              <c:layout>
                <c:manualLayout>
                  <c:x val="1.0332349081364826E-2"/>
                  <c:y val="-1.0935768445610991E-2"/>
                </c:manualLayout>
              </c:layout>
              <c:tx>
                <c:rich>
                  <a:bodyPr/>
                  <a:lstStyle/>
                  <a:p>
                    <a:r>
                      <a:rPr lang="en-US"/>
                      <a:t>4%</a:t>
                    </a:r>
                  </a:p>
                </c:rich>
              </c:tx>
              <c:showLegendKey val="0"/>
              <c:showVal val="1"/>
              <c:showCatName val="0"/>
              <c:showSerName val="0"/>
              <c:showPercent val="0"/>
              <c:showBubbleSize val="0"/>
            </c:dLbl>
            <c:dLbl>
              <c:idx val="5"/>
              <c:tx>
                <c:rich>
                  <a:bodyPr/>
                  <a:lstStyle/>
                  <a:p>
                    <a:r>
                      <a:rPr lang="en-US"/>
                      <a:t>11%</a:t>
                    </a:r>
                  </a:p>
                </c:rich>
              </c:tx>
              <c:showLegendKey val="0"/>
              <c:showVal val="1"/>
              <c:showCatName val="0"/>
              <c:showSerName val="0"/>
              <c:showPercent val="0"/>
              <c:showBubbleSize val="0"/>
            </c:dLbl>
            <c:dLbl>
              <c:idx val="6"/>
              <c:tx>
                <c:rich>
                  <a:bodyPr/>
                  <a:lstStyle/>
                  <a:p>
                    <a:r>
                      <a:rPr lang="en-US"/>
                      <a:t>7%</a:t>
                    </a:r>
                  </a:p>
                </c:rich>
              </c:tx>
              <c:showLegendKey val="0"/>
              <c:showVal val="1"/>
              <c:showCatName val="0"/>
              <c:showSerName val="0"/>
              <c:showPercent val="0"/>
              <c:showBubbleSize val="0"/>
            </c:dLbl>
            <c:dLbl>
              <c:idx val="7"/>
              <c:tx>
                <c:rich>
                  <a:bodyPr/>
                  <a:lstStyle/>
                  <a:p>
                    <a:r>
                      <a:rPr lang="en-US"/>
                      <a:t>4%</a:t>
                    </a:r>
                  </a:p>
                </c:rich>
              </c:tx>
              <c:showLegendKey val="0"/>
              <c:showVal val="1"/>
              <c:showCatName val="0"/>
              <c:showSerName val="0"/>
              <c:showPercent val="0"/>
              <c:showBubbleSize val="0"/>
            </c:dLbl>
            <c:dLbl>
              <c:idx val="8"/>
              <c:layout>
                <c:manualLayout>
                  <c:x val="4.9379702537182851E-2"/>
                  <c:y val="5.251676873724135E-2"/>
                </c:manualLayout>
              </c:layout>
              <c:tx>
                <c:rich>
                  <a:bodyPr/>
                  <a:lstStyle/>
                  <a:p>
                    <a:r>
                      <a:rPr lang="en-US"/>
                      <a:t>7%</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'Importância, uso da floresta, p'!$G$2:$G$10</c:f>
              <c:strCache>
                <c:ptCount val="9"/>
                <c:pt idx="0">
                  <c:v>Sombra para o gado</c:v>
                </c:pt>
                <c:pt idx="1">
                  <c:v>Oxigênio puro</c:v>
                </c:pt>
                <c:pt idx="2">
                  <c:v>Preservar nascentes e rios</c:v>
                </c:pt>
                <c:pt idx="3">
                  <c:v>Preservar os animais</c:v>
                </c:pt>
                <c:pt idx="4">
                  <c:v>Madeira</c:v>
                </c:pt>
                <c:pt idx="5">
                  <c:v>Sobrevivência humana</c:v>
                </c:pt>
                <c:pt idx="6">
                  <c:v>Preservar o solo</c:v>
                </c:pt>
                <c:pt idx="7">
                  <c:v>Evitar ventos fortes</c:v>
                </c:pt>
                <c:pt idx="8">
                  <c:v>Manter o regime de chuvas</c:v>
                </c:pt>
              </c:strCache>
            </c:strRef>
          </c:cat>
          <c:val>
            <c:numRef>
              <c:f>'Importância, uso da floresta, p'!$H$2:$H$10</c:f>
              <c:numCache>
                <c:formatCode>General</c:formatCode>
                <c:ptCount val="9"/>
                <c:pt idx="0">
                  <c:v>1</c:v>
                </c:pt>
                <c:pt idx="1">
                  <c:v>7</c:v>
                </c:pt>
                <c:pt idx="2">
                  <c:v>2</c:v>
                </c:pt>
                <c:pt idx="3">
                  <c:v>8</c:v>
                </c:pt>
                <c:pt idx="4">
                  <c:v>1</c:v>
                </c:pt>
                <c:pt idx="5">
                  <c:v>3</c:v>
                </c:pt>
                <c:pt idx="6">
                  <c:v>2</c:v>
                </c:pt>
                <c:pt idx="7">
                  <c:v>1</c:v>
                </c:pt>
                <c:pt idx="8">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271660168662894"/>
          <c:y val="0.19021569094850382"/>
          <c:w val="0.32505098044755665"/>
          <c:h val="0.60774281526783691"/>
        </c:manualLayout>
      </c:layout>
      <c:overlay val="0"/>
      <c:txPr>
        <a:bodyPr/>
        <a:lstStyle/>
        <a:p>
          <a:pPr>
            <a:defRPr sz="105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1.860735829074002E-2"/>
                  <c:y val="1.0872336610097675E-2"/>
                </c:manualLayout>
              </c:layout>
              <c:tx>
                <c:rich>
                  <a:bodyPr/>
                  <a:lstStyle/>
                  <a:p>
                    <a:r>
                      <a:rPr lang="en-US"/>
                      <a:t>8%</a:t>
                    </a:r>
                  </a:p>
                </c:rich>
              </c:tx>
              <c:showLegendKey val="0"/>
              <c:showVal val="1"/>
              <c:showCatName val="0"/>
              <c:showSerName val="0"/>
              <c:showPercent val="0"/>
              <c:showBubbleSize val="0"/>
            </c:dLbl>
            <c:dLbl>
              <c:idx val="1"/>
              <c:tx>
                <c:rich>
                  <a:bodyPr/>
                  <a:lstStyle/>
                  <a:p>
                    <a:r>
                      <a:rPr lang="en-US"/>
                      <a:t>4%</a:t>
                    </a:r>
                  </a:p>
                </c:rich>
              </c:tx>
              <c:showLegendKey val="0"/>
              <c:showVal val="1"/>
              <c:showCatName val="0"/>
              <c:showSerName val="0"/>
              <c:showPercent val="0"/>
              <c:showBubbleSize val="0"/>
            </c:dLbl>
            <c:dLbl>
              <c:idx val="2"/>
              <c:layout>
                <c:manualLayout>
                  <c:x val="-4.6206255468066455E-2"/>
                  <c:y val="-7.0479731700204143E-3"/>
                </c:manualLayout>
              </c:layout>
              <c:tx>
                <c:rich>
                  <a:bodyPr/>
                  <a:lstStyle/>
                  <a:p>
                    <a:r>
                      <a:rPr lang="en-US"/>
                      <a:t>13%</a:t>
                    </a:r>
                  </a:p>
                </c:rich>
              </c:tx>
              <c:showLegendKey val="0"/>
              <c:showVal val="1"/>
              <c:showCatName val="0"/>
              <c:showSerName val="0"/>
              <c:showPercent val="0"/>
              <c:showBubbleSize val="0"/>
            </c:dLbl>
            <c:dLbl>
              <c:idx val="3"/>
              <c:tx>
                <c:rich>
                  <a:bodyPr/>
                  <a:lstStyle/>
                  <a:p>
                    <a:r>
                      <a:rPr lang="en-US"/>
                      <a:t>4%</a:t>
                    </a:r>
                  </a:p>
                </c:rich>
              </c:tx>
              <c:showLegendKey val="0"/>
              <c:showVal val="1"/>
              <c:showCatName val="0"/>
              <c:showSerName val="0"/>
              <c:showPercent val="0"/>
              <c:showBubbleSize val="0"/>
            </c:dLbl>
            <c:dLbl>
              <c:idx val="4"/>
              <c:tx>
                <c:rich>
                  <a:bodyPr/>
                  <a:lstStyle/>
                  <a:p>
                    <a:r>
                      <a:rPr lang="en-US"/>
                      <a:t>8%</a:t>
                    </a:r>
                  </a:p>
                </c:rich>
              </c:tx>
              <c:showLegendKey val="0"/>
              <c:showVal val="1"/>
              <c:showCatName val="0"/>
              <c:showSerName val="0"/>
              <c:showPercent val="0"/>
              <c:showBubbleSize val="0"/>
            </c:dLbl>
            <c:dLbl>
              <c:idx val="5"/>
              <c:tx>
                <c:rich>
                  <a:bodyPr/>
                  <a:lstStyle/>
                  <a:p>
                    <a:r>
                      <a:rPr lang="en-US"/>
                      <a:t>8%</a:t>
                    </a:r>
                  </a:p>
                </c:rich>
              </c:tx>
              <c:showLegendKey val="0"/>
              <c:showVal val="1"/>
              <c:showCatName val="0"/>
              <c:showSerName val="0"/>
              <c:showPercent val="0"/>
              <c:showBubbleSize val="0"/>
            </c:dLbl>
            <c:dLbl>
              <c:idx val="6"/>
              <c:tx>
                <c:rich>
                  <a:bodyPr/>
                  <a:lstStyle/>
                  <a:p>
                    <a:r>
                      <a:rPr lang="en-US"/>
                      <a:t>29%</a:t>
                    </a:r>
                  </a:p>
                </c:rich>
              </c:tx>
              <c:showLegendKey val="0"/>
              <c:showVal val="1"/>
              <c:showCatName val="0"/>
              <c:showSerName val="0"/>
              <c:showPercent val="0"/>
              <c:showBubbleSize val="0"/>
            </c:dLbl>
            <c:dLbl>
              <c:idx val="7"/>
              <c:layout>
                <c:manualLayout>
                  <c:x val="4.3122420600321114E-2"/>
                  <c:y val="-2.6805829887044094E-2"/>
                </c:manualLayout>
              </c:layout>
              <c:tx>
                <c:rich>
                  <a:bodyPr/>
                  <a:lstStyle/>
                  <a:p>
                    <a:r>
                      <a:rPr lang="en-US"/>
                      <a:t>13%</a:t>
                    </a:r>
                  </a:p>
                </c:rich>
              </c:tx>
              <c:showLegendKey val="0"/>
              <c:showVal val="1"/>
              <c:showCatName val="0"/>
              <c:showSerName val="0"/>
              <c:showPercent val="0"/>
              <c:showBubbleSize val="0"/>
            </c:dLbl>
            <c:dLbl>
              <c:idx val="8"/>
              <c:layout>
                <c:manualLayout>
                  <c:x val="5.499715660542432E-2"/>
                  <c:y val="5.0339020122484798E-3"/>
                </c:manualLayout>
              </c:layout>
              <c:tx>
                <c:rich>
                  <a:bodyPr/>
                  <a:lstStyle/>
                  <a:p>
                    <a:r>
                      <a:rPr lang="en-US"/>
                      <a:t>13%</a:t>
                    </a:r>
                  </a:p>
                </c:rich>
              </c:tx>
              <c:showLegendKey val="0"/>
              <c:showVal val="1"/>
              <c:showCatName val="0"/>
              <c:showSerName val="0"/>
              <c:showPercent val="0"/>
              <c:showBubbleSize val="0"/>
            </c:dLbl>
            <c:txPr>
              <a:bodyPr/>
              <a:lstStyle/>
              <a:p>
                <a:pPr>
                  <a:defRPr sz="1200">
                    <a:latin typeface="Arial" pitchFamily="34" charset="0"/>
                    <a:cs typeface="Arial" pitchFamily="34" charset="0"/>
                  </a:defRPr>
                </a:pPr>
                <a:endParaRPr lang="pt-BR"/>
              </a:p>
            </c:txPr>
            <c:showLegendKey val="0"/>
            <c:showVal val="1"/>
            <c:showCatName val="0"/>
            <c:showSerName val="0"/>
            <c:showPercent val="0"/>
            <c:showBubbleSize val="0"/>
            <c:showLeaderLines val="1"/>
          </c:dLbls>
          <c:cat>
            <c:strRef>
              <c:f>'Importância, uso da floresta, p'!$J$2:$J$10</c:f>
              <c:strCache>
                <c:ptCount val="9"/>
                <c:pt idx="0">
                  <c:v>Uso terapêutico</c:v>
                </c:pt>
                <c:pt idx="1">
                  <c:v>Coleta de frutos</c:v>
                </c:pt>
                <c:pt idx="2">
                  <c:v>Madeira</c:v>
                </c:pt>
                <c:pt idx="3">
                  <c:v>Preservar animais</c:v>
                </c:pt>
                <c:pt idx="4">
                  <c:v>Garantir sombra e ar puro</c:v>
                </c:pt>
                <c:pt idx="5">
                  <c:v>Preservar nascentes e rios</c:v>
                </c:pt>
                <c:pt idx="6">
                  <c:v>Não exite forma de uso da floresta</c:v>
                </c:pt>
                <c:pt idx="7">
                  <c:v>Depende</c:v>
                </c:pt>
                <c:pt idx="8">
                  <c:v>Não soube responder</c:v>
                </c:pt>
              </c:strCache>
            </c:strRef>
          </c:cat>
          <c:val>
            <c:numRef>
              <c:f>'Importância, uso da floresta, p'!$K$2:$K$10</c:f>
              <c:numCache>
                <c:formatCode>General</c:formatCode>
                <c:ptCount val="9"/>
                <c:pt idx="0">
                  <c:v>2</c:v>
                </c:pt>
                <c:pt idx="1">
                  <c:v>1</c:v>
                </c:pt>
                <c:pt idx="2">
                  <c:v>3</c:v>
                </c:pt>
                <c:pt idx="3">
                  <c:v>1</c:v>
                </c:pt>
                <c:pt idx="4">
                  <c:v>2</c:v>
                </c:pt>
                <c:pt idx="5">
                  <c:v>2</c:v>
                </c:pt>
                <c:pt idx="6">
                  <c:v>7</c:v>
                </c:pt>
                <c:pt idx="7">
                  <c:v>3</c:v>
                </c:pt>
                <c:pt idx="8">
                  <c:v>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050">
              <a:latin typeface="Arial" pitchFamily="34" charset="0"/>
              <a:cs typeface="Arial" pitchFamily="34" charset="0"/>
            </a:defRPr>
          </a:pPr>
          <a:endParaRPr lang="pt-BR"/>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0.0065</cdr:x>
      <cdr:y>0.49336</cdr:y>
    </cdr:from>
    <cdr:to>
      <cdr:x>0.07927</cdr:x>
      <cdr:y>0.63694</cdr:y>
    </cdr:to>
    <cdr:sp macro="" textlink="">
      <cdr:nvSpPr>
        <cdr:cNvPr id="2" name="CaixaDeTexto 1"/>
        <cdr:cNvSpPr txBox="1"/>
      </cdr:nvSpPr>
      <cdr:spPr>
        <a:xfrm xmlns:a="http://schemas.openxmlformats.org/drawingml/2006/main" rot="16200000">
          <a:off x="-114296" y="3045917"/>
          <a:ext cx="839692" cy="51851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t-BR" sz="1200" b="1">
              <a:latin typeface="Arial" pitchFamily="34" charset="0"/>
              <a:cs typeface="Arial" pitchFamily="34" charset="0"/>
            </a:rPr>
            <a:t>Número</a:t>
          </a:r>
          <a:r>
            <a:rPr lang="pt-BR" sz="1200" b="1" baseline="0">
              <a:latin typeface="Arial" pitchFamily="34" charset="0"/>
              <a:cs typeface="Arial" pitchFamily="34" charset="0"/>
            </a:rPr>
            <a:t> de Indivíduos</a:t>
          </a:r>
          <a:endParaRPr lang="pt-BR" sz="1200" b="1">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0.02707</cdr:x>
      <cdr:y>0.10345</cdr:y>
    </cdr:from>
    <cdr:to>
      <cdr:x>0.10191</cdr:x>
      <cdr:y>0.63578</cdr:y>
    </cdr:to>
    <cdr:sp macro="" textlink="">
      <cdr:nvSpPr>
        <cdr:cNvPr id="3" name="CaixaDeTexto 2"/>
        <cdr:cNvSpPr txBox="1"/>
      </cdr:nvSpPr>
      <cdr:spPr>
        <a:xfrm xmlns:a="http://schemas.openxmlformats.org/drawingml/2006/main" rot="16200000">
          <a:off x="-790574" y="1409701"/>
          <a:ext cx="2352674" cy="4476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200" b="1">
              <a:latin typeface="Arial" pitchFamily="34" charset="0"/>
              <a:cs typeface="Arial" pitchFamily="34" charset="0"/>
            </a:rPr>
            <a:t>Número de Indivíduos</a:t>
          </a:r>
        </a:p>
      </cdr:txBody>
    </cdr:sp>
  </cdr:relSizeAnchor>
</c:userShapes>
</file>

<file path=word/drawings/drawing3.xml><?xml version="1.0" encoding="utf-8"?>
<c:userShapes xmlns:c="http://schemas.openxmlformats.org/drawingml/2006/chart">
  <cdr:relSizeAnchor xmlns:cdr="http://schemas.openxmlformats.org/drawingml/2006/chartDrawing">
    <cdr:from>
      <cdr:x>0.3375</cdr:x>
      <cdr:y>0.14236</cdr:y>
    </cdr:from>
    <cdr:to>
      <cdr:x>0.42917</cdr:x>
      <cdr:y>0.22917</cdr:y>
    </cdr:to>
    <cdr:sp macro="" textlink="">
      <cdr:nvSpPr>
        <cdr:cNvPr id="2" name="CaixaDeTexto 1"/>
        <cdr:cNvSpPr txBox="1"/>
      </cdr:nvSpPr>
      <cdr:spPr>
        <a:xfrm xmlns:a="http://schemas.openxmlformats.org/drawingml/2006/main">
          <a:off x="1543051" y="390525"/>
          <a:ext cx="4191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200">
              <a:latin typeface="Arial" pitchFamily="34" charset="0"/>
              <a:cs typeface="Arial" pitchFamily="34" charset="0"/>
            </a:rPr>
            <a:t>5%</a:t>
          </a:r>
        </a:p>
      </cdr:txBody>
    </cdr:sp>
  </cdr:relSizeAnchor>
  <cdr:relSizeAnchor xmlns:cdr="http://schemas.openxmlformats.org/drawingml/2006/chartDrawing">
    <cdr:from>
      <cdr:x>0.0875</cdr:x>
      <cdr:y>0.19444</cdr:y>
    </cdr:from>
    <cdr:to>
      <cdr:x>0.19792</cdr:x>
      <cdr:y>0.30208</cdr:y>
    </cdr:to>
    <cdr:sp macro="" textlink="">
      <cdr:nvSpPr>
        <cdr:cNvPr id="3" name="CaixaDeTexto 1"/>
        <cdr:cNvSpPr txBox="1"/>
      </cdr:nvSpPr>
      <cdr:spPr>
        <a:xfrm xmlns:a="http://schemas.openxmlformats.org/drawingml/2006/main">
          <a:off x="400050" y="533400"/>
          <a:ext cx="504825"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a:latin typeface="Arial" pitchFamily="34" charset="0"/>
              <a:cs typeface="Arial" pitchFamily="34" charset="0"/>
            </a:rPr>
            <a:t>20%</a:t>
          </a:r>
        </a:p>
      </cdr:txBody>
    </cdr:sp>
  </cdr:relSizeAnchor>
  <cdr:relSizeAnchor xmlns:cdr="http://schemas.openxmlformats.org/drawingml/2006/chartDrawing">
    <cdr:from>
      <cdr:x>0.25</cdr:x>
      <cdr:y>0.14236</cdr:y>
    </cdr:from>
    <cdr:to>
      <cdr:x>0.34167</cdr:x>
      <cdr:y>0.22917</cdr:y>
    </cdr:to>
    <cdr:sp macro="" textlink="">
      <cdr:nvSpPr>
        <cdr:cNvPr id="4" name="CaixaDeTexto 1"/>
        <cdr:cNvSpPr txBox="1"/>
      </cdr:nvSpPr>
      <cdr:spPr>
        <a:xfrm xmlns:a="http://schemas.openxmlformats.org/drawingml/2006/main">
          <a:off x="1143000" y="390525"/>
          <a:ext cx="4191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a:latin typeface="Arial" pitchFamily="34" charset="0"/>
              <a:cs typeface="Arial" pitchFamily="34" charset="0"/>
            </a:rPr>
            <a:t>5%</a:t>
          </a:r>
        </a:p>
      </cdr:txBody>
    </cdr:sp>
  </cdr:relSizeAnchor>
  <cdr:relSizeAnchor xmlns:cdr="http://schemas.openxmlformats.org/drawingml/2006/chartDrawing">
    <cdr:from>
      <cdr:x>0.00208</cdr:x>
      <cdr:y>0.39236</cdr:y>
    </cdr:from>
    <cdr:to>
      <cdr:x>0.09375</cdr:x>
      <cdr:y>0.47917</cdr:y>
    </cdr:to>
    <cdr:sp macro="" textlink="">
      <cdr:nvSpPr>
        <cdr:cNvPr id="5" name="CaixaDeTexto 1"/>
        <cdr:cNvSpPr txBox="1"/>
      </cdr:nvSpPr>
      <cdr:spPr>
        <a:xfrm xmlns:a="http://schemas.openxmlformats.org/drawingml/2006/main" rot="21271310">
          <a:off x="9525" y="1076325"/>
          <a:ext cx="419100"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200">
              <a:latin typeface="Arial" pitchFamily="34" charset="0"/>
              <a:cs typeface="Arial" pitchFamily="34" charset="0"/>
            </a:rPr>
            <a:t>5%</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2A90-C9DC-4E27-8937-09B1ED7D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9224</Words>
  <Characters>49814</Characters>
  <Application>Microsoft Office Word</Application>
  <DocSecurity>0</DocSecurity>
  <Lines>415</Lines>
  <Paragraphs>117</Paragraphs>
  <ScaleCrop>false</ScaleCrop>
  <Company>Microsoft</Company>
  <LinksUpToDate>false</LinksUpToDate>
  <CharactersWithSpaces>58921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Trabalho</dc:title>
  <dc:creator>Museu Paraense Emílio Goeldi</dc:creator>
  <cp:lastModifiedBy>lucirene</cp:lastModifiedBy>
  <cp:revision>7</cp:revision>
  <cp:lastPrinted>2006-10-06T15:10:00Z</cp:lastPrinted>
  <dcterms:created xsi:type="dcterms:W3CDTF">2011-12-28T19:14:00Z</dcterms:created>
  <dcterms:modified xsi:type="dcterms:W3CDTF">2013-01-18T12:48:00Z</dcterms:modified>
</cp:coreProperties>
</file>